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7F8EC" w14:textId="475ECA5E" w:rsidR="00CE1A66" w:rsidRPr="00A07905" w:rsidRDefault="00CE1A66" w:rsidP="00CE1A66">
      <w:pPr>
        <w:spacing w:before="120" w:after="120" w:line="264" w:lineRule="auto"/>
        <w:ind w:left="142"/>
        <w:jc w:val="right"/>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 Kotórz Mały , dnia 10 grudnia 2025</w:t>
      </w:r>
      <w:r w:rsidR="00AE692B" w:rsidRPr="00A07905">
        <w:rPr>
          <w:rFonts w:ascii="Aptos" w:eastAsia="Calibri" w:hAnsi="Aptos" w:cs="Calibri"/>
          <w:color w:val="000000"/>
          <w:sz w:val="21"/>
          <w:szCs w:val="21"/>
          <w:lang w:eastAsia="pl-PL"/>
        </w:rPr>
        <w:t xml:space="preserve"> </w:t>
      </w:r>
      <w:r w:rsidRPr="00A07905">
        <w:rPr>
          <w:rFonts w:ascii="Aptos" w:eastAsia="Calibri" w:hAnsi="Aptos" w:cs="Calibri"/>
          <w:color w:val="000000"/>
          <w:sz w:val="21"/>
          <w:szCs w:val="21"/>
          <w:lang w:eastAsia="pl-PL"/>
        </w:rPr>
        <w:t xml:space="preserve">r. </w:t>
      </w:r>
    </w:p>
    <w:p w14:paraId="049CF9E7" w14:textId="731DC1F0" w:rsidR="00CE1A66" w:rsidRPr="00A07905" w:rsidRDefault="00CE1A66" w:rsidP="00CE1A66">
      <w:pPr>
        <w:spacing w:before="120" w:after="120" w:line="264" w:lineRule="auto"/>
        <w:ind w:left="142"/>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Przedszkole Publiczne w Kotorzu Małym</w:t>
      </w:r>
    </w:p>
    <w:p w14:paraId="152BD1C9" w14:textId="23B6E81B" w:rsidR="00CE1A66" w:rsidRPr="00A07905" w:rsidRDefault="00CE1A66" w:rsidP="00CE1A66">
      <w:pPr>
        <w:spacing w:before="120" w:after="120" w:line="264" w:lineRule="auto"/>
        <w:ind w:left="142"/>
        <w:rPr>
          <w:rFonts w:ascii="Aptos" w:eastAsia="Calibri" w:hAnsi="Aptos" w:cs="Calibri"/>
          <w:color w:val="000000"/>
          <w:sz w:val="21"/>
          <w:szCs w:val="21"/>
          <w:lang w:eastAsia="pl-PL"/>
        </w:rPr>
      </w:pPr>
      <w:r w:rsidRPr="00A07905">
        <w:rPr>
          <w:rFonts w:ascii="Aptos" w:eastAsia="Calibri" w:hAnsi="Aptos" w:cs="Calibri"/>
          <w:b/>
          <w:color w:val="000000"/>
          <w:sz w:val="21"/>
          <w:szCs w:val="21"/>
          <w:lang w:eastAsia="pl-PL"/>
        </w:rPr>
        <w:t xml:space="preserve"> </w:t>
      </w:r>
    </w:p>
    <w:p w14:paraId="4D1BCEB5" w14:textId="77777777" w:rsidR="00CE1A66" w:rsidRPr="00A07905" w:rsidRDefault="00CE1A66" w:rsidP="00CE1A66">
      <w:pPr>
        <w:spacing w:before="120" w:after="120" w:line="264" w:lineRule="auto"/>
        <w:jc w:val="both"/>
        <w:rPr>
          <w:rFonts w:ascii="Aptos" w:eastAsia="Calibri" w:hAnsi="Aptos" w:cs="Calibri"/>
          <w:color w:val="000000"/>
          <w:sz w:val="21"/>
          <w:szCs w:val="21"/>
          <w:lang w:eastAsia="pl-PL"/>
        </w:rPr>
      </w:pPr>
    </w:p>
    <w:p w14:paraId="3ED5C28E" w14:textId="77777777" w:rsidR="00CE1A66" w:rsidRPr="00A07905" w:rsidRDefault="00CE1A66" w:rsidP="00CE1A66">
      <w:pPr>
        <w:keepNext/>
        <w:keepLines/>
        <w:spacing w:before="120" w:after="120" w:line="264" w:lineRule="auto"/>
        <w:ind w:right="1"/>
        <w:jc w:val="center"/>
        <w:outlineLvl w:val="0"/>
        <w:rPr>
          <w:rFonts w:ascii="Aptos" w:eastAsia="Calibri" w:hAnsi="Aptos" w:cs="Calibri"/>
          <w:b/>
          <w:color w:val="000000"/>
          <w:sz w:val="21"/>
          <w:szCs w:val="21"/>
          <w:lang w:eastAsia="pl-PL"/>
        </w:rPr>
      </w:pPr>
      <w:r w:rsidRPr="00A07905">
        <w:rPr>
          <w:rFonts w:ascii="Aptos" w:eastAsia="Calibri" w:hAnsi="Aptos" w:cs="Calibri"/>
          <w:b/>
          <w:color w:val="000000"/>
          <w:sz w:val="21"/>
          <w:szCs w:val="21"/>
          <w:lang w:eastAsia="pl-PL"/>
        </w:rPr>
        <w:t xml:space="preserve"> Z A P Y T A N I E       O F E R T O W E</w:t>
      </w:r>
    </w:p>
    <w:p w14:paraId="2995A265" w14:textId="3CA05861" w:rsidR="00CE1A66" w:rsidRPr="00A07905" w:rsidRDefault="00CE1A66" w:rsidP="00CE1A66">
      <w:pPr>
        <w:spacing w:before="120" w:after="120" w:line="264" w:lineRule="auto"/>
        <w:ind w:firstLine="556"/>
        <w:jc w:val="both"/>
        <w:rPr>
          <w:rFonts w:ascii="Aptos" w:eastAsia="Calibri" w:hAnsi="Aptos" w:cs="Times New Roman"/>
          <w:sz w:val="21"/>
          <w:szCs w:val="21"/>
          <w:lang w:eastAsia="pl-PL"/>
        </w:rPr>
      </w:pPr>
      <w:r w:rsidRPr="00A07905">
        <w:rPr>
          <w:rFonts w:ascii="Aptos" w:eastAsia="Calibri" w:hAnsi="Aptos" w:cs="Calibri"/>
          <w:color w:val="000000"/>
          <w:sz w:val="21"/>
          <w:szCs w:val="21"/>
          <w:lang w:eastAsia="pl-PL"/>
        </w:rPr>
        <w:t xml:space="preserve">Przedszkole Publiczne w Kotorzu Małym ul. 1 Maja 5, 46-045 Kotórz Mały zaprasza do złożenia oferty na zadanie pn. </w:t>
      </w:r>
      <w:r w:rsidRPr="00A07905">
        <w:rPr>
          <w:rFonts w:ascii="Aptos" w:eastAsia="Calibri" w:hAnsi="Aptos" w:cs="Calibri"/>
          <w:b/>
          <w:color w:val="000000"/>
          <w:sz w:val="21"/>
          <w:szCs w:val="21"/>
          <w:lang w:eastAsia="pl-PL"/>
        </w:rPr>
        <w:t xml:space="preserve">„Zakup i sukcesywna dostawa produktów spożywczych dla </w:t>
      </w:r>
      <w:r w:rsidR="00164F87" w:rsidRPr="00164F87">
        <w:rPr>
          <w:rFonts w:ascii="Aptos" w:eastAsia="Calibri" w:hAnsi="Aptos" w:cs="Calibri"/>
          <w:b/>
          <w:color w:val="000000"/>
          <w:sz w:val="21"/>
          <w:szCs w:val="21"/>
          <w:lang w:eastAsia="pl-PL"/>
        </w:rPr>
        <w:t>Publiczne</w:t>
      </w:r>
      <w:r w:rsidR="00164F87">
        <w:rPr>
          <w:rFonts w:ascii="Aptos" w:eastAsia="Calibri" w:hAnsi="Aptos" w:cs="Calibri"/>
          <w:b/>
          <w:color w:val="000000"/>
          <w:sz w:val="21"/>
          <w:szCs w:val="21"/>
          <w:lang w:eastAsia="pl-PL"/>
        </w:rPr>
        <w:t>go</w:t>
      </w:r>
      <w:r w:rsidR="00164F87" w:rsidRPr="00164F87">
        <w:rPr>
          <w:rFonts w:ascii="Aptos" w:eastAsia="Calibri" w:hAnsi="Aptos" w:cs="Calibri"/>
          <w:b/>
          <w:color w:val="000000"/>
          <w:sz w:val="21"/>
          <w:szCs w:val="21"/>
          <w:lang w:eastAsia="pl-PL"/>
        </w:rPr>
        <w:t xml:space="preserve"> Przedszkol</w:t>
      </w:r>
      <w:r w:rsidR="00164F87">
        <w:rPr>
          <w:rFonts w:ascii="Aptos" w:eastAsia="Calibri" w:hAnsi="Aptos" w:cs="Calibri"/>
          <w:b/>
          <w:color w:val="000000"/>
          <w:sz w:val="21"/>
          <w:szCs w:val="21"/>
          <w:lang w:eastAsia="pl-PL"/>
        </w:rPr>
        <w:t>a</w:t>
      </w:r>
      <w:r w:rsidRPr="00A07905">
        <w:rPr>
          <w:rFonts w:ascii="Aptos" w:eastAsia="Calibri" w:hAnsi="Aptos" w:cs="Calibri"/>
          <w:b/>
          <w:color w:val="000000"/>
          <w:sz w:val="21"/>
          <w:szCs w:val="21"/>
          <w:lang w:eastAsia="pl-PL"/>
        </w:rPr>
        <w:t xml:space="preserve"> w Kotorzu Małym od 01 stycznia 2026 r. do 31 grudnia 2026 r.” </w:t>
      </w:r>
      <w:r w:rsidRPr="00A07905">
        <w:rPr>
          <w:rFonts w:ascii="Aptos" w:eastAsia="Calibri" w:hAnsi="Aptos" w:cs="Calibri"/>
          <w:color w:val="000000"/>
          <w:sz w:val="21"/>
          <w:szCs w:val="21"/>
          <w:lang w:eastAsia="pl-PL"/>
        </w:rPr>
        <w:t>o szacunkowej wartości nieprzekraczającej kwoty 130.000 złotych netto, wyłączonej ze stosowania na podstawie art. 2 ust. 1 pkt 1 ustawy z dnia 11 września 2019 r. Prawo zamówień publicznych (Dz.U. z 2024 r. poz. 1320 ze zm.).</w:t>
      </w:r>
    </w:p>
    <w:p w14:paraId="6C83CA3D" w14:textId="77777777" w:rsidR="00CE1A66" w:rsidRPr="00A07905" w:rsidRDefault="00CE1A66" w:rsidP="00CE1A66">
      <w:pPr>
        <w:numPr>
          <w:ilvl w:val="0"/>
          <w:numId w:val="1"/>
        </w:numPr>
        <w:spacing w:before="120" w:after="120" w:line="264" w:lineRule="auto"/>
        <w:ind w:left="426" w:hanging="426"/>
        <w:contextualSpacing/>
        <w:jc w:val="both"/>
        <w:rPr>
          <w:rFonts w:ascii="Aptos" w:eastAsia="Calibri" w:hAnsi="Aptos" w:cs="Times New Roman"/>
          <w:b/>
          <w:kern w:val="0"/>
          <w:sz w:val="21"/>
          <w:szCs w:val="21"/>
          <w14:ligatures w14:val="none"/>
        </w:rPr>
      </w:pPr>
      <w:r w:rsidRPr="00A07905">
        <w:rPr>
          <w:rFonts w:ascii="Aptos" w:eastAsia="Calibri" w:hAnsi="Aptos" w:cs="Times New Roman"/>
          <w:b/>
          <w:kern w:val="0"/>
          <w:sz w:val="21"/>
          <w:szCs w:val="21"/>
          <w14:ligatures w14:val="none"/>
        </w:rPr>
        <w:t xml:space="preserve">ZAKRES PRZEDMIOTU ZAMÓWIENIA: </w:t>
      </w:r>
    </w:p>
    <w:p w14:paraId="16F2864A" w14:textId="77777777" w:rsidR="00CE1A66" w:rsidRPr="00A07905" w:rsidRDefault="00CE1A66" w:rsidP="00CE1A66">
      <w:pPr>
        <w:spacing w:before="120" w:after="120" w:line="264" w:lineRule="auto"/>
        <w:ind w:left="426"/>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Przedmiotem zamówienia jest sukcesywna dostawa artykułów spożywczych w podziale na 7 części:  </w:t>
      </w:r>
    </w:p>
    <w:p w14:paraId="71168FBC" w14:textId="77777777" w:rsidR="00CE1A66" w:rsidRPr="00A07905" w:rsidRDefault="00CE1A66" w:rsidP="00CE1A66">
      <w:pPr>
        <w:numPr>
          <w:ilvl w:val="0"/>
          <w:numId w:val="2"/>
        </w:numPr>
        <w:spacing w:after="0" w:line="264" w:lineRule="auto"/>
        <w:ind w:left="709" w:right="397" w:hanging="283"/>
        <w:contextualSpacing/>
        <w:jc w:val="both"/>
        <w:rPr>
          <w:rFonts w:ascii="Aptos" w:eastAsia="Calibri" w:hAnsi="Aptos" w:cs="Calibri"/>
          <w:color w:val="000000"/>
          <w:sz w:val="21"/>
          <w:szCs w:val="21"/>
          <w:lang w:eastAsia="pl-PL"/>
        </w:rPr>
      </w:pPr>
      <w:r w:rsidRPr="00A07905">
        <w:rPr>
          <w:rFonts w:ascii="Aptos" w:eastAsia="Calibri" w:hAnsi="Aptos" w:cs="Calibri"/>
          <w:b/>
          <w:color w:val="000000"/>
          <w:sz w:val="21"/>
          <w:szCs w:val="21"/>
          <w:lang w:eastAsia="pl-PL"/>
        </w:rPr>
        <w:t xml:space="preserve">Część I     Załącznik nr 1A – Pieczywo. </w:t>
      </w:r>
    </w:p>
    <w:p w14:paraId="09950ABF" w14:textId="77777777" w:rsidR="00CE1A66" w:rsidRPr="00A07905" w:rsidRDefault="00CE1A66" w:rsidP="00CE1A66">
      <w:pPr>
        <w:numPr>
          <w:ilvl w:val="0"/>
          <w:numId w:val="2"/>
        </w:numPr>
        <w:spacing w:after="0" w:line="264" w:lineRule="auto"/>
        <w:ind w:left="709" w:right="397" w:hanging="283"/>
        <w:contextualSpacing/>
        <w:jc w:val="both"/>
        <w:rPr>
          <w:rFonts w:ascii="Aptos" w:eastAsia="Calibri" w:hAnsi="Aptos" w:cs="Calibri"/>
          <w:color w:val="000000"/>
          <w:sz w:val="21"/>
          <w:szCs w:val="21"/>
          <w:lang w:eastAsia="pl-PL"/>
        </w:rPr>
      </w:pPr>
      <w:r w:rsidRPr="00A07905">
        <w:rPr>
          <w:rFonts w:ascii="Aptos" w:eastAsia="Calibri" w:hAnsi="Aptos" w:cs="Calibri"/>
          <w:b/>
          <w:color w:val="000000"/>
          <w:sz w:val="21"/>
          <w:szCs w:val="21"/>
          <w:lang w:eastAsia="pl-PL"/>
        </w:rPr>
        <w:t xml:space="preserve">Część II    Załącznik nr 1B – Art. Spożywcze. </w:t>
      </w:r>
    </w:p>
    <w:p w14:paraId="35CA0725" w14:textId="77777777" w:rsidR="00CE1A66" w:rsidRPr="00A07905" w:rsidRDefault="00CE1A66" w:rsidP="00CE1A66">
      <w:pPr>
        <w:numPr>
          <w:ilvl w:val="0"/>
          <w:numId w:val="2"/>
        </w:numPr>
        <w:spacing w:after="0" w:line="264" w:lineRule="auto"/>
        <w:ind w:left="709" w:right="397" w:hanging="283"/>
        <w:contextualSpacing/>
        <w:jc w:val="both"/>
        <w:rPr>
          <w:rFonts w:ascii="Aptos" w:eastAsia="Calibri" w:hAnsi="Aptos" w:cs="Calibri"/>
          <w:color w:val="000000"/>
          <w:sz w:val="21"/>
          <w:szCs w:val="21"/>
          <w:lang w:eastAsia="pl-PL"/>
        </w:rPr>
      </w:pPr>
      <w:r w:rsidRPr="00A07905">
        <w:rPr>
          <w:rFonts w:ascii="Aptos" w:eastAsia="Calibri" w:hAnsi="Aptos" w:cs="Calibri"/>
          <w:b/>
          <w:color w:val="000000"/>
          <w:sz w:val="21"/>
          <w:szCs w:val="21"/>
          <w:lang w:eastAsia="pl-PL"/>
        </w:rPr>
        <w:t xml:space="preserve">Część III   Załącznik nr 1C – Produkty zwierzęce, mięso i produkty mięsne. </w:t>
      </w:r>
    </w:p>
    <w:p w14:paraId="2280F467" w14:textId="77777777" w:rsidR="00CE1A66" w:rsidRPr="00A07905" w:rsidRDefault="00CE1A66" w:rsidP="00CE1A66">
      <w:pPr>
        <w:numPr>
          <w:ilvl w:val="0"/>
          <w:numId w:val="2"/>
        </w:numPr>
        <w:spacing w:after="0" w:line="264" w:lineRule="auto"/>
        <w:ind w:left="709" w:right="397" w:hanging="283"/>
        <w:contextualSpacing/>
        <w:jc w:val="both"/>
        <w:rPr>
          <w:rFonts w:ascii="Aptos" w:eastAsia="Calibri" w:hAnsi="Aptos" w:cs="Calibri"/>
          <w:color w:val="000000"/>
          <w:sz w:val="21"/>
          <w:szCs w:val="21"/>
          <w:lang w:eastAsia="pl-PL"/>
        </w:rPr>
      </w:pPr>
      <w:r w:rsidRPr="00A07905">
        <w:rPr>
          <w:rFonts w:ascii="Aptos" w:eastAsia="Calibri" w:hAnsi="Aptos" w:cs="Calibri"/>
          <w:b/>
          <w:color w:val="000000"/>
          <w:sz w:val="21"/>
          <w:szCs w:val="21"/>
          <w:lang w:eastAsia="pl-PL"/>
        </w:rPr>
        <w:t xml:space="preserve">Część IV   Załącznik nr 1D – Warzywa, owoce. </w:t>
      </w:r>
    </w:p>
    <w:p w14:paraId="482CE4B7" w14:textId="77777777" w:rsidR="00CE1A66" w:rsidRPr="00A07905" w:rsidRDefault="00CE1A66" w:rsidP="00CE1A66">
      <w:pPr>
        <w:numPr>
          <w:ilvl w:val="0"/>
          <w:numId w:val="2"/>
        </w:numPr>
        <w:spacing w:after="0" w:line="264" w:lineRule="auto"/>
        <w:ind w:left="709" w:right="397" w:hanging="283"/>
        <w:contextualSpacing/>
        <w:jc w:val="both"/>
        <w:rPr>
          <w:rFonts w:ascii="Aptos" w:eastAsia="Calibri" w:hAnsi="Aptos" w:cs="Calibri"/>
          <w:color w:val="000000"/>
          <w:sz w:val="21"/>
          <w:szCs w:val="21"/>
          <w:lang w:eastAsia="pl-PL"/>
        </w:rPr>
      </w:pPr>
      <w:r w:rsidRPr="00A07905">
        <w:rPr>
          <w:rFonts w:ascii="Aptos" w:eastAsia="Calibri" w:hAnsi="Aptos" w:cs="Calibri"/>
          <w:b/>
          <w:color w:val="000000"/>
          <w:sz w:val="21"/>
          <w:szCs w:val="21"/>
          <w:lang w:eastAsia="pl-PL"/>
        </w:rPr>
        <w:t xml:space="preserve">Cześć V    Załącznik nr 1E – Produkty mleczarskie. </w:t>
      </w:r>
    </w:p>
    <w:p w14:paraId="7D4F1D63" w14:textId="77777777" w:rsidR="00CE1A66" w:rsidRPr="00A07905" w:rsidRDefault="00CE1A66" w:rsidP="00CE1A66">
      <w:pPr>
        <w:numPr>
          <w:ilvl w:val="0"/>
          <w:numId w:val="2"/>
        </w:numPr>
        <w:spacing w:after="0" w:line="264" w:lineRule="auto"/>
        <w:ind w:left="709" w:right="397" w:hanging="283"/>
        <w:contextualSpacing/>
        <w:jc w:val="both"/>
        <w:rPr>
          <w:rFonts w:ascii="Aptos" w:eastAsia="Calibri" w:hAnsi="Aptos" w:cs="Calibri"/>
          <w:color w:val="000000"/>
          <w:sz w:val="21"/>
          <w:szCs w:val="21"/>
          <w:lang w:eastAsia="pl-PL"/>
        </w:rPr>
      </w:pPr>
      <w:r w:rsidRPr="00A07905">
        <w:rPr>
          <w:rFonts w:ascii="Aptos" w:eastAsia="Calibri" w:hAnsi="Aptos" w:cs="Calibri"/>
          <w:b/>
          <w:color w:val="000000"/>
          <w:sz w:val="21"/>
          <w:szCs w:val="21"/>
          <w:lang w:eastAsia="pl-PL"/>
        </w:rPr>
        <w:t xml:space="preserve">Część VI   Załącznik nr 1F – Ryby i przetwory rybne oraz mrożonki warzywne i owocowe. </w:t>
      </w:r>
    </w:p>
    <w:p w14:paraId="5F276828" w14:textId="77777777" w:rsidR="00CE1A66" w:rsidRPr="00A07905" w:rsidRDefault="00CE1A66" w:rsidP="00CE1A66">
      <w:pPr>
        <w:numPr>
          <w:ilvl w:val="0"/>
          <w:numId w:val="2"/>
        </w:numPr>
        <w:spacing w:before="120" w:after="0" w:line="264" w:lineRule="auto"/>
        <w:ind w:left="709" w:right="397" w:hanging="283"/>
        <w:contextualSpacing/>
        <w:jc w:val="both"/>
        <w:rPr>
          <w:rFonts w:ascii="Aptos" w:eastAsia="Calibri" w:hAnsi="Aptos" w:cs="Calibri"/>
          <w:color w:val="000000"/>
          <w:sz w:val="21"/>
          <w:szCs w:val="21"/>
          <w:lang w:eastAsia="pl-PL"/>
        </w:rPr>
      </w:pPr>
      <w:r w:rsidRPr="00A07905">
        <w:rPr>
          <w:rFonts w:ascii="Aptos" w:eastAsia="Calibri" w:hAnsi="Aptos" w:cs="Calibri"/>
          <w:b/>
          <w:color w:val="000000"/>
          <w:sz w:val="21"/>
          <w:szCs w:val="21"/>
          <w:lang w:eastAsia="pl-PL"/>
        </w:rPr>
        <w:t xml:space="preserve">Część VII  Załącznik nr 1G – Jajka.  </w:t>
      </w:r>
    </w:p>
    <w:p w14:paraId="05D3B6DA" w14:textId="77777777" w:rsidR="00CE1A66" w:rsidRPr="00A07905" w:rsidRDefault="00CE1A66" w:rsidP="00CE1A66">
      <w:pPr>
        <w:numPr>
          <w:ilvl w:val="0"/>
          <w:numId w:val="1"/>
        </w:numPr>
        <w:spacing w:before="120" w:after="120" w:line="264" w:lineRule="auto"/>
        <w:ind w:left="426" w:right="1" w:hanging="425"/>
        <w:contextualSpacing/>
        <w:jc w:val="both"/>
        <w:rPr>
          <w:rFonts w:ascii="Aptos" w:eastAsia="Calibri" w:hAnsi="Aptos" w:cs="Times New Roman"/>
          <w:b/>
          <w:bCs/>
          <w:kern w:val="0"/>
          <w:sz w:val="21"/>
          <w:szCs w:val="21"/>
          <w14:ligatures w14:val="none"/>
        </w:rPr>
      </w:pPr>
      <w:r w:rsidRPr="00A07905">
        <w:rPr>
          <w:rFonts w:ascii="Aptos" w:eastAsia="Calibri" w:hAnsi="Aptos" w:cs="Times New Roman"/>
          <w:b/>
          <w:kern w:val="0"/>
          <w:sz w:val="21"/>
          <w:szCs w:val="21"/>
          <w14:ligatures w14:val="none"/>
        </w:rPr>
        <w:t>SZCZEGÓŁOWY</w:t>
      </w:r>
      <w:r w:rsidRPr="00A07905">
        <w:rPr>
          <w:rFonts w:ascii="Aptos" w:eastAsia="Calibri" w:hAnsi="Aptos" w:cs="Times New Roman"/>
          <w:b/>
          <w:bCs/>
          <w:kern w:val="0"/>
          <w:sz w:val="21"/>
          <w:szCs w:val="21"/>
          <w14:ligatures w14:val="none"/>
        </w:rPr>
        <w:t xml:space="preserve"> OPIS PRZEDMIOTU ZAMÓWIENIA:  </w:t>
      </w:r>
    </w:p>
    <w:p w14:paraId="261A8763" w14:textId="77777777" w:rsidR="00CE1A66" w:rsidRPr="00A07905" w:rsidRDefault="00CE1A66" w:rsidP="00CE1A66">
      <w:pPr>
        <w:numPr>
          <w:ilvl w:val="0"/>
          <w:numId w:val="3"/>
        </w:numPr>
        <w:spacing w:before="120" w:after="120" w:line="264" w:lineRule="auto"/>
        <w:ind w:left="85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 xml:space="preserve">Wykonawca zobowiązany jest do dostarczania produktów będących przedmiotem zamówienia </w:t>
      </w:r>
      <w:r w:rsidRPr="00A07905">
        <w:rPr>
          <w:rFonts w:ascii="Aptos" w:eastAsia="Calibri" w:hAnsi="Aptos" w:cs="Times New Roman"/>
          <w:b/>
          <w:kern w:val="0"/>
          <w:sz w:val="21"/>
          <w:szCs w:val="21"/>
          <w:u w:val="single" w:color="000000"/>
          <w14:ligatures w14:val="none"/>
        </w:rPr>
        <w:t>do 5 razy</w:t>
      </w:r>
      <w:r w:rsidRPr="00A07905">
        <w:rPr>
          <w:rFonts w:ascii="Aptos" w:eastAsia="Calibri" w:hAnsi="Aptos" w:cs="Times New Roman"/>
          <w:kern w:val="0"/>
          <w:sz w:val="21"/>
          <w:szCs w:val="21"/>
          <w14:ligatures w14:val="none"/>
        </w:rPr>
        <w:t xml:space="preserve"> </w:t>
      </w:r>
      <w:r w:rsidRPr="00A07905">
        <w:rPr>
          <w:rFonts w:ascii="Aptos" w:eastAsia="Calibri" w:hAnsi="Aptos" w:cs="Times New Roman"/>
          <w:b/>
          <w:kern w:val="0"/>
          <w:sz w:val="21"/>
          <w:szCs w:val="21"/>
          <w:u w:val="single" w:color="000000"/>
          <w14:ligatures w14:val="none"/>
        </w:rPr>
        <w:t>w tygodniu w godzinach</w:t>
      </w:r>
      <w:r w:rsidRPr="00A07905">
        <w:rPr>
          <w:rFonts w:ascii="Aptos" w:eastAsia="Calibri" w:hAnsi="Aptos" w:cs="Times New Roman"/>
          <w:kern w:val="0"/>
          <w:sz w:val="21"/>
          <w:szCs w:val="21"/>
          <w:u w:val="single" w:color="000000"/>
          <w14:ligatures w14:val="none"/>
        </w:rPr>
        <w:t xml:space="preserve"> </w:t>
      </w:r>
      <w:r w:rsidRPr="00A07905">
        <w:rPr>
          <w:rFonts w:ascii="Aptos" w:eastAsia="Calibri" w:hAnsi="Aptos" w:cs="Times New Roman"/>
          <w:b/>
          <w:kern w:val="0"/>
          <w:sz w:val="21"/>
          <w:szCs w:val="21"/>
          <w:u w:val="single" w:color="000000"/>
          <w14:ligatures w14:val="none"/>
        </w:rPr>
        <w:t>od 6:00 do</w:t>
      </w:r>
      <w:r w:rsidRPr="00A07905">
        <w:rPr>
          <w:rFonts w:ascii="Aptos" w:eastAsia="Calibri" w:hAnsi="Aptos" w:cs="Times New Roman"/>
          <w:b/>
          <w:kern w:val="0"/>
          <w:sz w:val="21"/>
          <w:szCs w:val="21"/>
          <w:u w:val="single"/>
          <w14:ligatures w14:val="none"/>
        </w:rPr>
        <w:t xml:space="preserve"> 8:00</w:t>
      </w:r>
      <w:r w:rsidRPr="00A07905">
        <w:rPr>
          <w:rFonts w:ascii="Aptos" w:eastAsia="Calibri" w:hAnsi="Aptos" w:cs="Times New Roman"/>
          <w:kern w:val="0"/>
          <w:sz w:val="21"/>
          <w:szCs w:val="21"/>
          <w14:ligatures w14:val="none"/>
        </w:rPr>
        <w:t xml:space="preserve"> w ilości zgodnej z zamówieniami częściowymi składanymi przez osobę upoważnioną, telefonicznie bądź pisemnie na podany przez Wykonawcę adres e-mail najpóźniej do godz. 15.00 dnia poprzedzającego dostawę wg cen określonych w formularzach ofertowo – cenowych lub w sytuacjach wyjątkowych w dniu realizacji (zgodnie z zapisami zawartymi w umowie).  </w:t>
      </w:r>
    </w:p>
    <w:p w14:paraId="62C8B1A9" w14:textId="77777777" w:rsidR="00CE1A66" w:rsidRPr="00A07905" w:rsidRDefault="00CE1A66" w:rsidP="00CE1A66">
      <w:pPr>
        <w:numPr>
          <w:ilvl w:val="0"/>
          <w:numId w:val="3"/>
        </w:numPr>
        <w:spacing w:before="120" w:after="120" w:line="264" w:lineRule="auto"/>
        <w:ind w:left="85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Zamawiający zastrzega sobie, że w okresie przerw zimowych oraz przerw wynikłych z kalendarza świąt i dni wolnych od zajęć – zamówienia nie będą zgłaszane lub w ograniczonym zakresie.</w:t>
      </w:r>
    </w:p>
    <w:p w14:paraId="48549249" w14:textId="77777777" w:rsidR="00CE1A66" w:rsidRPr="00A07905" w:rsidRDefault="00CE1A66" w:rsidP="00CE1A66">
      <w:pPr>
        <w:numPr>
          <w:ilvl w:val="0"/>
          <w:numId w:val="3"/>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 xml:space="preserve">Wykonawca zobowiązuje się do dostarczania produktów żywnościowych do siedziby Zamawiającego własnym transportem na własny koszt i ryzyko, przy zachowaniu odpowiednich reżimów sanitarnych wymaganych dla przewozu określonego rodzaju żywności zgodnie z ustawą z dnia 25 sierpnia 2006 r. o bezpieczeństwie żywności i żywienia (Dz. U. 2023 r., poz. 1448 z późn. zm.) oraz innymi aktualnie obowiązującymi przepisami prawa w zakresie przedmiotu zamówienia. Koszt dostawy musi być wliczony w oferowane ceny jednostkowe produktów. Wykonawcy nie przysługuje odrębne wynagrodzenie z tytułu dostarczenia produktów. Wykonawca ma obowiązek wnosić przedmiot zamówienia do pomieszczeń wskazanych przez Zamawiającego, znajdujących się w jego siedzibie. </w:t>
      </w:r>
    </w:p>
    <w:p w14:paraId="6F7CD7F4" w14:textId="77777777" w:rsidR="00CE1A66" w:rsidRPr="00A07905" w:rsidRDefault="00CE1A66" w:rsidP="00CE1A66">
      <w:pPr>
        <w:numPr>
          <w:ilvl w:val="0"/>
          <w:numId w:val="3"/>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 xml:space="preserve">W przypadku stwierdzenia dostawy produktu o nienależytej jakości Wykonawca zobowiązuje się do wymiany wadliwego towaru niezwłocznie, nie później  niż w ciągu 2 godzin od momentu stwierdzenia wad przez Zamawiającego. </w:t>
      </w:r>
    </w:p>
    <w:p w14:paraId="237598E3" w14:textId="77777777" w:rsidR="00CE1A66" w:rsidRPr="00A07905" w:rsidRDefault="00CE1A66" w:rsidP="00CE1A66">
      <w:pPr>
        <w:numPr>
          <w:ilvl w:val="0"/>
          <w:numId w:val="3"/>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Kierowcy zamawiającego winni posiadać aktualne orzeczenia lekarskie do celów sanitarno – epidemiologicznych – zgodnie z obowiązującymi przepisami.</w:t>
      </w:r>
    </w:p>
    <w:p w14:paraId="71771002" w14:textId="77777777" w:rsidR="00CE1A66" w:rsidRPr="00A07905" w:rsidRDefault="00CE1A66" w:rsidP="00CE1A66">
      <w:pPr>
        <w:numPr>
          <w:ilvl w:val="0"/>
          <w:numId w:val="3"/>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lastRenderedPageBreak/>
        <w:t xml:space="preserve">Wykonawca zobowiązuje się przekazywać żywność bezpośrednio osobie upoważnionej do odbioru </w:t>
      </w:r>
      <w:r w:rsidRPr="00A07905">
        <w:rPr>
          <w:rFonts w:ascii="Aptos" w:eastAsia="Calibri" w:hAnsi="Aptos" w:cs="Times New Roman"/>
          <w:kern w:val="0"/>
          <w:sz w:val="21"/>
          <w:szCs w:val="21"/>
          <w14:ligatures w14:val="none"/>
        </w:rPr>
        <w:br/>
        <w:t>i kontroli ilościowej oraz jakościowej. Nie dopuszcza się pozostawienie żywności przez Wykonawcę osobom nieupoważnionym. Nie dopuszcza się przyjęcia towaru bez ważnego dowodu dostawy, tj. ilości dostarczonego towaru (szt. lub kg), cen jednostkowych i wartości.</w:t>
      </w:r>
    </w:p>
    <w:p w14:paraId="7FAE0ADE" w14:textId="77777777" w:rsidR="00CE1A66" w:rsidRPr="00A07905" w:rsidRDefault="00CE1A66" w:rsidP="00CE1A66">
      <w:pPr>
        <w:numPr>
          <w:ilvl w:val="0"/>
          <w:numId w:val="3"/>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Times New Roman" w:hAnsi="Aptos" w:cs="Times New Roman"/>
          <w:kern w:val="0"/>
          <w:sz w:val="21"/>
          <w:szCs w:val="21"/>
          <w14:ligatures w14:val="none"/>
        </w:rPr>
        <w:t xml:space="preserve">Żywność będąca przedmiotem zamówienia musi odpowiadać warunkom jakościowym zgodnym z obowiązującymi atestami, Polskimi Normami, prawem żywnościowym oraz z obowiązującymi zasadami GMP/GHP, GAP i systemu HACCP lub Systemu Zarządzania Bezpieczeństwem żywności zgodnym z ISO 22000:2005. </w:t>
      </w:r>
    </w:p>
    <w:p w14:paraId="52E3E773" w14:textId="77777777" w:rsidR="00CE1A66" w:rsidRPr="00A07905" w:rsidRDefault="00CE1A66" w:rsidP="00CE1A66">
      <w:pPr>
        <w:numPr>
          <w:ilvl w:val="0"/>
          <w:numId w:val="3"/>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Times New Roman" w:hAnsi="Aptos" w:cs="Times New Roman"/>
          <w:kern w:val="0"/>
          <w:sz w:val="21"/>
          <w:szCs w:val="21"/>
          <w14:ligatures w14:val="none"/>
        </w:rPr>
        <w:t>Wykonawca zobowiązany jest do zapewnienia identyfikowalności dostarczanych produktów przez cały okres trwania umowy zgodnie z obowiązującymi w tym zakresie przepisami prawa żywnościowego.</w:t>
      </w:r>
    </w:p>
    <w:p w14:paraId="0C3309E9" w14:textId="77777777" w:rsidR="00CE1A66" w:rsidRPr="00A07905" w:rsidRDefault="00CE1A66" w:rsidP="00CE1A66">
      <w:pPr>
        <w:numPr>
          <w:ilvl w:val="0"/>
          <w:numId w:val="3"/>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 xml:space="preserve">Wykonawca zobowiązany jest do dostawy produktów </w:t>
      </w:r>
      <w:r w:rsidRPr="00A07905">
        <w:rPr>
          <w:rFonts w:ascii="Aptos" w:eastAsia="Calibri" w:hAnsi="Aptos" w:cs="Times New Roman"/>
          <w:b/>
          <w:kern w:val="0"/>
          <w:sz w:val="21"/>
          <w:szCs w:val="21"/>
          <w14:ligatures w14:val="none"/>
        </w:rPr>
        <w:t>pierwszej klasy jakości</w:t>
      </w:r>
      <w:r w:rsidRPr="00A07905">
        <w:rPr>
          <w:rFonts w:ascii="Aptos" w:eastAsia="Calibri" w:hAnsi="Aptos" w:cs="Times New Roman"/>
          <w:kern w:val="0"/>
          <w:sz w:val="21"/>
          <w:szCs w:val="21"/>
          <w14:ligatures w14:val="none"/>
        </w:rPr>
        <w:t xml:space="preserve">, świeżych, odpowiadających normom jakościowym właściwym dla danego rodzaju produktów oraz o aktualnych terminach przydatności do spożycia nie później niż w połowie okresu przydatności do spożycia przewidzianego dla danego artykułu spożywczego. Wykonawca zapewnia, że dostarczane artykuły żywnościowe będą prawidłowo składowane i dostarczane w oryginalnych oraz nienaruszonych opakowaniach. Opakowania dostarczanych przez Wykonawcę produktów żywnościowych będą posiadać nadrukowaną informację o nazwie środka spożywczego (skład), informację w sprawie producenta (nazwie), dacie przydatności do spożycia oraz gramaturze/litrażu. </w:t>
      </w:r>
    </w:p>
    <w:p w14:paraId="1D0FEF09" w14:textId="77777777" w:rsidR="00CE1A66" w:rsidRPr="00A07905" w:rsidRDefault="00CE1A66" w:rsidP="00CE1A66">
      <w:pPr>
        <w:numPr>
          <w:ilvl w:val="0"/>
          <w:numId w:val="3"/>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Podane w załącznikach nr 1A – 1G ilości artykułów spożywczych stanowią szacunkowe zapotrzebowanie, jakie Zamawiający przewiduje zakupić w danym roku kalendarzowym. Zamawiający zastrzega sobie prawo do odstąpienia od realizacji części dostaw w każdej z pozycji asortymentowych. Zakres zamówienia może być zwiększony lub zmniejszony, odpowiednio do realnych potrzeb Zamawiającego. Wykonawcy nie przysługuje prawo do roszczeń finansowych z tytułu zmniejszenia zakresu zamówienia. Szczegółowa ilość zamawianych artykułów będzie określana każdorazowo jednostkowymi zamówieniami.</w:t>
      </w:r>
    </w:p>
    <w:p w14:paraId="0751F960" w14:textId="77777777" w:rsidR="00CE1A66" w:rsidRPr="00A07905" w:rsidRDefault="00CE1A66" w:rsidP="00CE1A66">
      <w:pPr>
        <w:numPr>
          <w:ilvl w:val="0"/>
          <w:numId w:val="3"/>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 xml:space="preserve">Zamawiający, wskazując w opisie poszczególnych produktów określenie: typu (nazwy handlowe lub nazwy producentów), dopuszcza zaoferowanie produktów równoważnych, z zachowaniem podanych w opisie wymagań minimalnych dla danego produktu. </w:t>
      </w:r>
    </w:p>
    <w:p w14:paraId="6ED887D4" w14:textId="77777777" w:rsidR="00CE1A66" w:rsidRPr="00A07905" w:rsidRDefault="00CE1A66" w:rsidP="00CE1A66">
      <w:pPr>
        <w:spacing w:before="120" w:after="120" w:line="264" w:lineRule="auto"/>
        <w:ind w:left="502"/>
        <w:rPr>
          <w:rFonts w:ascii="Aptos" w:eastAsia="Calibri" w:hAnsi="Aptos" w:cs="Calibri"/>
          <w:color w:val="000000"/>
          <w:sz w:val="21"/>
          <w:szCs w:val="21"/>
          <w:lang w:eastAsia="pl-PL"/>
        </w:rPr>
      </w:pPr>
    </w:p>
    <w:p w14:paraId="03DFB373" w14:textId="77777777" w:rsidR="00CE1A66" w:rsidRPr="00A07905" w:rsidRDefault="00CE1A66" w:rsidP="00CE1A66">
      <w:pPr>
        <w:spacing w:before="120" w:after="120" w:line="264" w:lineRule="auto"/>
        <w:ind w:left="426" w:right="1"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Szczegółowe wymagania dotyczące realizacji zamówienia zawierają postanowienia umowy, którą wybrany wykonawca zobowiązany będzie zawrzeć w terminie 10 dni od dnia powiadomienia przez Zamawiającego o wyborze oferty uznanej za najkorzystniejszą w postępowaniu. Umowa musi zawierać w swojej treści wszystkie elementy oferty Wykonawcy. Wzór umowy stanowi  załącznik do niniejszego zapytania. </w:t>
      </w:r>
    </w:p>
    <w:p w14:paraId="37F3F7C1" w14:textId="77777777" w:rsidR="00CE1A66" w:rsidRPr="00A07905" w:rsidRDefault="00CE1A66" w:rsidP="00CE1A66">
      <w:pPr>
        <w:spacing w:before="120" w:after="120" w:line="264" w:lineRule="auto"/>
        <w:ind w:left="142"/>
        <w:rPr>
          <w:rFonts w:ascii="Aptos" w:eastAsia="Calibri" w:hAnsi="Aptos" w:cs="Calibri"/>
          <w:color w:val="000000"/>
          <w:sz w:val="21"/>
          <w:szCs w:val="21"/>
          <w:lang w:eastAsia="pl-PL"/>
        </w:rPr>
      </w:pPr>
    </w:p>
    <w:p w14:paraId="25746AB3" w14:textId="77777777" w:rsidR="00CE1A66" w:rsidRPr="00A07905" w:rsidRDefault="00CE1A66" w:rsidP="00CE1A66">
      <w:pPr>
        <w:numPr>
          <w:ilvl w:val="0"/>
          <w:numId w:val="1"/>
        </w:numPr>
        <w:spacing w:before="120" w:after="120" w:line="264" w:lineRule="auto"/>
        <w:ind w:left="426" w:hanging="426"/>
        <w:contextualSpacing/>
        <w:jc w:val="both"/>
        <w:rPr>
          <w:rFonts w:ascii="Aptos" w:eastAsia="Calibri" w:hAnsi="Aptos" w:cs="Times New Roman"/>
          <w:b/>
          <w:bCs/>
          <w:kern w:val="0"/>
          <w:sz w:val="21"/>
          <w:szCs w:val="21"/>
          <w14:ligatures w14:val="none"/>
        </w:rPr>
      </w:pPr>
      <w:r w:rsidRPr="00A07905">
        <w:rPr>
          <w:rFonts w:ascii="Aptos" w:eastAsia="Calibri" w:hAnsi="Aptos" w:cs="Times New Roman"/>
          <w:b/>
          <w:bCs/>
          <w:kern w:val="0"/>
          <w:sz w:val="21"/>
          <w:szCs w:val="21"/>
          <w14:ligatures w14:val="none"/>
        </w:rPr>
        <w:t xml:space="preserve">TERMIN I MIEJSCE REALIZACJI ZAMÓWIENIA </w:t>
      </w:r>
    </w:p>
    <w:p w14:paraId="7E2E28B8" w14:textId="77777777" w:rsidR="00CE1A66" w:rsidRPr="00A07905" w:rsidRDefault="00CE1A66" w:rsidP="00CE1A66">
      <w:pPr>
        <w:spacing w:before="120" w:after="120" w:line="264" w:lineRule="auto"/>
        <w:ind w:left="426" w:right="584"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Od dnia 01 stycznia 2026 r. do dnia  31 grudnia 2026 r. </w:t>
      </w:r>
    </w:p>
    <w:p w14:paraId="4BDD16ED" w14:textId="77777777" w:rsidR="00CE1A66" w:rsidRPr="00A07905" w:rsidRDefault="00CE1A66" w:rsidP="00CE1A66">
      <w:pPr>
        <w:spacing w:before="120" w:after="120" w:line="264" w:lineRule="auto"/>
        <w:ind w:left="426" w:right="1"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Zamówienie cząstkowe będą składane codziennie, telefonicznie, za pośrednictwem poczty elektronicznej lub osobiście przez osobę upoważnioną wg bieżących potrzeb Zamawiającego.</w:t>
      </w:r>
    </w:p>
    <w:p w14:paraId="7BC55424" w14:textId="618B89B7" w:rsidR="00CE1A66" w:rsidRPr="00A07905" w:rsidRDefault="00CE1A66" w:rsidP="00CE1A66">
      <w:pPr>
        <w:spacing w:before="120" w:after="120" w:line="264" w:lineRule="auto"/>
        <w:ind w:left="426" w:right="1"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Miejscem dostawy zamówionych artykułów spożywczych jest Publiczne Przedszkole w Kotorzu Małym, ul. 1 Maja 5, 46-045 Kotórz Mały.</w:t>
      </w:r>
    </w:p>
    <w:p w14:paraId="5C39E54F" w14:textId="77777777" w:rsidR="00CE1A66" w:rsidRPr="00A07905" w:rsidRDefault="00CE1A66" w:rsidP="00CE1A66">
      <w:pPr>
        <w:spacing w:before="120" w:after="120" w:line="264" w:lineRule="auto"/>
        <w:ind w:left="426" w:right="1"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Faktury za dostawy w danym miesiącu winny być wystawiane do końca tego miesiąca z terminem płatności 21 dni od daty otrzymania przez Zamawiającego prawidłowo wystawionej faktury.</w:t>
      </w:r>
    </w:p>
    <w:p w14:paraId="341EE7D5" w14:textId="77777777" w:rsidR="00CE1A66" w:rsidRPr="00A07905" w:rsidRDefault="00CE1A66" w:rsidP="00CE1A66">
      <w:pPr>
        <w:spacing w:before="120" w:after="120" w:line="264" w:lineRule="auto"/>
        <w:rPr>
          <w:rFonts w:ascii="Aptos" w:eastAsia="Calibri" w:hAnsi="Aptos" w:cs="Calibri"/>
          <w:color w:val="000000"/>
          <w:sz w:val="21"/>
          <w:szCs w:val="21"/>
          <w:lang w:eastAsia="pl-PL"/>
        </w:rPr>
      </w:pPr>
    </w:p>
    <w:p w14:paraId="20B0B1F2" w14:textId="77777777" w:rsidR="00CE1A66" w:rsidRPr="00A07905" w:rsidRDefault="00CE1A66" w:rsidP="00CE1A66">
      <w:pPr>
        <w:numPr>
          <w:ilvl w:val="0"/>
          <w:numId w:val="1"/>
        </w:numPr>
        <w:spacing w:before="120" w:after="120" w:line="264" w:lineRule="auto"/>
        <w:ind w:left="426" w:right="3067" w:hanging="426"/>
        <w:contextualSpacing/>
        <w:jc w:val="both"/>
        <w:rPr>
          <w:rFonts w:ascii="Aptos" w:eastAsia="Calibri" w:hAnsi="Aptos" w:cs="Times New Roman"/>
          <w:b/>
          <w:kern w:val="0"/>
          <w:sz w:val="21"/>
          <w:szCs w:val="21"/>
          <w14:ligatures w14:val="none"/>
        </w:rPr>
      </w:pPr>
      <w:r w:rsidRPr="00A07905">
        <w:rPr>
          <w:rFonts w:ascii="Aptos" w:eastAsia="Calibri" w:hAnsi="Aptos" w:cs="Times New Roman"/>
          <w:b/>
          <w:kern w:val="0"/>
          <w:sz w:val="21"/>
          <w:szCs w:val="21"/>
          <w14:ligatures w14:val="none"/>
        </w:rPr>
        <w:t xml:space="preserve">WARUNKI UDZIAŁU W POSTĘPOWANIU </w:t>
      </w:r>
    </w:p>
    <w:p w14:paraId="35A7430B" w14:textId="77777777" w:rsidR="00CE1A66" w:rsidRPr="00A07905" w:rsidRDefault="00CE1A66" w:rsidP="00CE1A66">
      <w:pPr>
        <w:numPr>
          <w:ilvl w:val="1"/>
          <w:numId w:val="4"/>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Wykonawca biorący udział w postępowaniu powinien spełniać następujące warunki:</w:t>
      </w:r>
    </w:p>
    <w:p w14:paraId="6CC3C453" w14:textId="77777777" w:rsidR="00CE1A66" w:rsidRPr="00A07905" w:rsidRDefault="00CE1A66" w:rsidP="00CE1A66">
      <w:pPr>
        <w:numPr>
          <w:ilvl w:val="1"/>
          <w:numId w:val="5"/>
        </w:numPr>
        <w:spacing w:after="120" w:line="264" w:lineRule="auto"/>
        <w:ind w:right="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posiadać kompetencje i uprawnienia do prowadzenia określonej działalności zawodowej,</w:t>
      </w:r>
    </w:p>
    <w:p w14:paraId="2D4FA15C" w14:textId="77777777" w:rsidR="00CE1A66" w:rsidRPr="00A07905" w:rsidRDefault="00CE1A66" w:rsidP="00CE1A66">
      <w:pPr>
        <w:numPr>
          <w:ilvl w:val="1"/>
          <w:numId w:val="5"/>
        </w:numPr>
        <w:spacing w:after="0" w:line="264" w:lineRule="auto"/>
        <w:ind w:right="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znajdować się w sytuacji finansowej i ekonomicznej pozwalającej w sposób właściwy zrealizować zamówienie,</w:t>
      </w:r>
    </w:p>
    <w:p w14:paraId="62EE0DFA" w14:textId="77777777" w:rsidR="00CE1A66" w:rsidRPr="00A07905" w:rsidRDefault="00CE1A66" w:rsidP="00CE1A66">
      <w:pPr>
        <w:numPr>
          <w:ilvl w:val="1"/>
          <w:numId w:val="5"/>
        </w:numPr>
        <w:spacing w:before="120" w:after="0" w:line="264" w:lineRule="auto"/>
        <w:ind w:right="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dysponować odpowiednią wiedzą, doświadczeniem oraz potencjałem technicznym i osobami niezbędnymi do prawidłowego wykonania zamówienia.</w:t>
      </w:r>
    </w:p>
    <w:p w14:paraId="619B1B91" w14:textId="77777777" w:rsidR="00CE1A66" w:rsidRPr="00A07905" w:rsidRDefault="00CE1A66" w:rsidP="00CE1A66">
      <w:pPr>
        <w:numPr>
          <w:ilvl w:val="1"/>
          <w:numId w:val="4"/>
        </w:numPr>
        <w:spacing w:before="120" w:after="120" w:line="264" w:lineRule="auto"/>
        <w:ind w:left="851" w:right="1" w:hanging="425"/>
        <w:contextualSpacing/>
        <w:jc w:val="both"/>
        <w:rPr>
          <w:rFonts w:ascii="Aptos" w:eastAsia="Calibri" w:hAnsi="Aptos" w:cs="Times New Roman"/>
          <w:bCs/>
          <w:kern w:val="0"/>
          <w:sz w:val="21"/>
          <w:szCs w:val="21"/>
          <w14:ligatures w14:val="none"/>
        </w:rPr>
      </w:pPr>
      <w:r w:rsidRPr="00A07905">
        <w:rPr>
          <w:rFonts w:ascii="Aptos" w:eastAsia="Calibri" w:hAnsi="Aptos" w:cs="Times New Roman"/>
          <w:bCs/>
          <w:kern w:val="0"/>
          <w:sz w:val="21"/>
          <w:szCs w:val="21"/>
          <w14:ligatures w14:val="none"/>
        </w:rPr>
        <w:t xml:space="preserve">Wykonawca zobowiązany jest do sporządzenia oferty w języku polskim zgodnie z treścią formularza oferty, stanowiącego załącznik nr 3 do niniejszego zapytania </w:t>
      </w:r>
    </w:p>
    <w:p w14:paraId="167D6B29" w14:textId="77777777" w:rsidR="00CE1A66" w:rsidRPr="00A07905" w:rsidRDefault="00CE1A66" w:rsidP="00CE1A66">
      <w:pPr>
        <w:numPr>
          <w:ilvl w:val="1"/>
          <w:numId w:val="4"/>
        </w:numPr>
        <w:spacing w:before="120" w:after="120" w:line="264" w:lineRule="auto"/>
        <w:ind w:left="851" w:right="1" w:hanging="425"/>
        <w:contextualSpacing/>
        <w:jc w:val="both"/>
        <w:rPr>
          <w:rFonts w:ascii="Aptos" w:eastAsia="Calibri" w:hAnsi="Aptos" w:cs="Times New Roman"/>
          <w:bCs/>
          <w:kern w:val="0"/>
          <w:sz w:val="21"/>
          <w:szCs w:val="21"/>
          <w14:ligatures w14:val="none"/>
        </w:rPr>
      </w:pPr>
      <w:r w:rsidRPr="00A07905">
        <w:rPr>
          <w:rFonts w:ascii="Aptos" w:eastAsia="Calibri" w:hAnsi="Aptos" w:cs="Times New Roman"/>
          <w:kern w:val="0"/>
          <w:sz w:val="21"/>
          <w:szCs w:val="21"/>
          <w14:ligatures w14:val="none"/>
        </w:rPr>
        <w:t xml:space="preserve">Zamawiający dopuszcza składanie ofert częściowych na dostawę artykułów spożywczych </w:t>
      </w:r>
      <w:r w:rsidRPr="00A07905">
        <w:rPr>
          <w:rFonts w:ascii="Aptos" w:eastAsia="Calibri" w:hAnsi="Aptos" w:cs="Times New Roman"/>
          <w:bCs/>
          <w:kern w:val="0"/>
          <w:sz w:val="21"/>
          <w:szCs w:val="21"/>
          <w14:ligatures w14:val="none"/>
        </w:rPr>
        <w:t>zgodnie z załącznikami 1A – 1G z tym, że na każdą część – rodzaj artykułów spożywczych Zamawiający powinien złożyć osobny formularz oferty.</w:t>
      </w:r>
    </w:p>
    <w:p w14:paraId="6484C36F" w14:textId="77777777" w:rsidR="00CE1A66" w:rsidRPr="00A07905" w:rsidRDefault="00CE1A66" w:rsidP="00CE1A66">
      <w:pPr>
        <w:numPr>
          <w:ilvl w:val="1"/>
          <w:numId w:val="4"/>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Do formularza oferty należy dołączyć wypełniony wykaz rzeczowo – cenowy – załączniki 1A – 1G odpowiadający części zadania, na które Wykonawca składa ofertę.</w:t>
      </w:r>
    </w:p>
    <w:p w14:paraId="544A545C" w14:textId="77777777" w:rsidR="00CE1A66" w:rsidRPr="00A07905" w:rsidRDefault="00CE1A66" w:rsidP="00CE1A66">
      <w:pPr>
        <w:numPr>
          <w:ilvl w:val="1"/>
          <w:numId w:val="4"/>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W przypadku oferowania innej gramatury opakowań należy cenę za opakowanie przeliczyć na gramaturę wymaganą w formularzu cenowym oraz wpisać gramaturę proponowanego produktu.</w:t>
      </w:r>
    </w:p>
    <w:p w14:paraId="429341DC" w14:textId="77777777" w:rsidR="00CE1A66" w:rsidRPr="00A07905" w:rsidRDefault="00CE1A66" w:rsidP="00CE1A66">
      <w:pPr>
        <w:numPr>
          <w:ilvl w:val="1"/>
          <w:numId w:val="4"/>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 xml:space="preserve">Przedłożona oferta cenowa winna zawierać ostateczną sumaryczną cenę brutto obejmującą wszystkie koszty związane z realizacją zamówienia niezbędne do jego wykonania, w tym koszty dostawy oraz wszystkie obowiązujące w Polsce podatki, składki i opłaty związane z realizacją zamówienia, w tym podatek VAT - dotyczy podmiotów będących płatnikiem podatku VAT. </w:t>
      </w:r>
    </w:p>
    <w:p w14:paraId="2652791A" w14:textId="77777777" w:rsidR="00CE1A66" w:rsidRPr="00A07905" w:rsidRDefault="00CE1A66" w:rsidP="00CE1A66">
      <w:pPr>
        <w:numPr>
          <w:ilvl w:val="1"/>
          <w:numId w:val="4"/>
        </w:numPr>
        <w:spacing w:before="120" w:after="120" w:line="264" w:lineRule="auto"/>
        <w:ind w:left="851" w:right="584"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 xml:space="preserve">Cenę oferty należy podać w PLN, z dokładnością do dwóch miejsc po przecinku. </w:t>
      </w:r>
    </w:p>
    <w:p w14:paraId="44FCAEAA" w14:textId="77777777" w:rsidR="00CE1A66" w:rsidRPr="00A07905" w:rsidRDefault="00CE1A66" w:rsidP="00CE1A66">
      <w:pPr>
        <w:numPr>
          <w:ilvl w:val="1"/>
          <w:numId w:val="4"/>
        </w:numPr>
        <w:spacing w:before="120" w:after="120" w:line="264" w:lineRule="auto"/>
        <w:ind w:left="851" w:right="1" w:hanging="425"/>
        <w:contextualSpacing/>
        <w:jc w:val="both"/>
        <w:rPr>
          <w:rFonts w:ascii="Aptos" w:eastAsia="Calibri" w:hAnsi="Aptos" w:cs="Times New Roman"/>
          <w:bCs/>
          <w:kern w:val="0"/>
          <w:sz w:val="21"/>
          <w:szCs w:val="21"/>
          <w14:ligatures w14:val="none"/>
        </w:rPr>
      </w:pPr>
      <w:r w:rsidRPr="00A07905">
        <w:rPr>
          <w:rFonts w:ascii="Aptos" w:eastAsia="Calibri" w:hAnsi="Aptos" w:cs="Times New Roman"/>
          <w:bCs/>
          <w:kern w:val="0"/>
          <w:sz w:val="21"/>
          <w:szCs w:val="21"/>
          <w14:ligatures w14:val="none"/>
        </w:rPr>
        <w:t xml:space="preserve">Na potwierdzenie spełniania warunków udziału w postępowaniu, Wykonawca zobowiązany jest złożyć dokumenty potwierdzające prowadzenie działalności w zakresie objętym niniejszym postępowaniem. </w:t>
      </w:r>
    </w:p>
    <w:p w14:paraId="2CC58FE4" w14:textId="77777777" w:rsidR="00CE1A66" w:rsidRPr="00A07905" w:rsidRDefault="00CE1A66" w:rsidP="00CE1A66">
      <w:pPr>
        <w:numPr>
          <w:ilvl w:val="1"/>
          <w:numId w:val="4"/>
        </w:numPr>
        <w:spacing w:before="120" w:after="120" w:line="264" w:lineRule="auto"/>
        <w:ind w:left="851" w:right="1" w:hanging="425"/>
        <w:contextualSpacing/>
        <w:jc w:val="both"/>
        <w:rPr>
          <w:rFonts w:ascii="Aptos" w:eastAsia="Calibri" w:hAnsi="Aptos" w:cs="Times New Roman"/>
          <w:kern w:val="0"/>
          <w:sz w:val="21"/>
          <w:szCs w:val="21"/>
          <w14:ligatures w14:val="none"/>
        </w:rPr>
      </w:pPr>
      <w:r w:rsidRPr="00A07905">
        <w:rPr>
          <w:rFonts w:ascii="Aptos" w:eastAsia="Calibri" w:hAnsi="Aptos" w:cs="Times New Roman"/>
          <w:b/>
          <w:kern w:val="0"/>
          <w:sz w:val="21"/>
          <w:szCs w:val="21"/>
          <w14:ligatures w14:val="none"/>
        </w:rPr>
        <w:t xml:space="preserve">Oferta powinna być podpisana przez osoby upoważnione do reprezentowania zgodnie z zasadami reprezentacji w odpowiednim Rejestrze (CEiDG oraz KRS)  </w:t>
      </w:r>
    </w:p>
    <w:p w14:paraId="322DF964" w14:textId="77777777" w:rsidR="00CE1A66" w:rsidRPr="00A07905" w:rsidRDefault="00CE1A66" w:rsidP="00CE1A66">
      <w:pPr>
        <w:spacing w:before="120" w:after="120" w:line="264" w:lineRule="auto"/>
        <w:ind w:left="569"/>
        <w:rPr>
          <w:rFonts w:ascii="Aptos" w:eastAsia="Calibri" w:hAnsi="Aptos" w:cs="Calibri"/>
          <w:color w:val="000000"/>
          <w:sz w:val="21"/>
          <w:szCs w:val="21"/>
          <w:lang w:eastAsia="pl-PL"/>
        </w:rPr>
      </w:pPr>
    </w:p>
    <w:p w14:paraId="28C549D2" w14:textId="77777777" w:rsidR="00CE1A66" w:rsidRPr="00A07905" w:rsidRDefault="00CE1A66" w:rsidP="00CE1A66">
      <w:pPr>
        <w:numPr>
          <w:ilvl w:val="0"/>
          <w:numId w:val="1"/>
        </w:numPr>
        <w:spacing w:before="120" w:after="120" w:line="264" w:lineRule="auto"/>
        <w:ind w:left="425" w:hanging="426"/>
        <w:contextualSpacing/>
        <w:jc w:val="both"/>
        <w:rPr>
          <w:rFonts w:ascii="Aptos" w:eastAsia="Calibri" w:hAnsi="Aptos" w:cs="Times New Roman"/>
          <w:kern w:val="0"/>
          <w:sz w:val="21"/>
          <w:szCs w:val="21"/>
          <w14:ligatures w14:val="none"/>
        </w:rPr>
      </w:pPr>
      <w:r w:rsidRPr="00A07905">
        <w:rPr>
          <w:rFonts w:ascii="Aptos" w:eastAsia="Calibri" w:hAnsi="Aptos" w:cs="Times New Roman"/>
          <w:b/>
          <w:kern w:val="0"/>
          <w:sz w:val="21"/>
          <w:szCs w:val="21"/>
          <w14:ligatures w14:val="none"/>
        </w:rPr>
        <w:t xml:space="preserve">KRYTERIA WYBORU OFERTY </w:t>
      </w:r>
    </w:p>
    <w:p w14:paraId="33ADC49F" w14:textId="77777777" w:rsidR="00CE1A66" w:rsidRPr="00A07905" w:rsidRDefault="00CE1A66" w:rsidP="00CE1A66">
      <w:pPr>
        <w:spacing w:before="120" w:after="120" w:line="264" w:lineRule="auto"/>
        <w:ind w:left="425"/>
        <w:contextualSpacing/>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 xml:space="preserve">Kryterium wyboru oferty stanowić będzie: najniższa cena brutto za wykonanie zamówienia - waga 100% </w:t>
      </w:r>
    </w:p>
    <w:p w14:paraId="2C5CDE9B" w14:textId="77777777" w:rsidR="00CE1A66" w:rsidRPr="00A07905" w:rsidRDefault="00CE1A66" w:rsidP="00CE1A66">
      <w:pPr>
        <w:spacing w:before="120" w:after="120" w:line="264" w:lineRule="auto"/>
        <w:ind w:left="426" w:right="584"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Maksymalną ilość punktów według kryterium ceny otrzyma Wykonawca, który zaproponuje najniższą cenę, pozostali będą oceniani wg następującego wzoru:  </w:t>
      </w:r>
    </w:p>
    <w:p w14:paraId="01D4A7CB" w14:textId="77777777" w:rsidR="00CE1A66" w:rsidRPr="00A07905" w:rsidRDefault="00CE1A66" w:rsidP="00CE1A66">
      <w:pPr>
        <w:spacing w:before="120" w:after="120" w:line="264" w:lineRule="auto"/>
        <w:ind w:left="279" w:hanging="10"/>
        <w:jc w:val="center"/>
        <w:rPr>
          <w:rFonts w:ascii="Aptos" w:eastAsia="Calibri" w:hAnsi="Aptos" w:cs="Calibri"/>
          <w:color w:val="000000"/>
          <w:sz w:val="21"/>
          <w:szCs w:val="21"/>
          <w:lang w:eastAsia="pl-PL"/>
        </w:rPr>
      </w:pPr>
      <w:r w:rsidRPr="00A07905">
        <w:rPr>
          <w:rFonts w:ascii="Aptos" w:eastAsia="Calibri" w:hAnsi="Aptos" w:cs="Calibri"/>
          <w:b/>
          <w:color w:val="000000"/>
          <w:sz w:val="21"/>
          <w:szCs w:val="21"/>
          <w:lang w:eastAsia="pl-PL"/>
        </w:rPr>
        <w:t xml:space="preserve">C = Cn / Cb x 100 </w:t>
      </w:r>
    </w:p>
    <w:p w14:paraId="5635D529" w14:textId="77777777" w:rsidR="00CE1A66" w:rsidRPr="00A07905" w:rsidRDefault="00CE1A66" w:rsidP="00CE1A66">
      <w:pPr>
        <w:spacing w:before="120" w:after="120" w:line="264" w:lineRule="auto"/>
        <w:ind w:left="426" w:right="185" w:hanging="10"/>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gdzie:  </w:t>
      </w:r>
    </w:p>
    <w:p w14:paraId="6A3F6B7F" w14:textId="77777777" w:rsidR="00CE1A66" w:rsidRPr="00A07905" w:rsidRDefault="00CE1A66" w:rsidP="00CE1A66">
      <w:pPr>
        <w:spacing w:after="0" w:line="264" w:lineRule="auto"/>
        <w:ind w:left="425" w:right="584" w:hanging="1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C   – liczba punktów przyznana ofercie ocenianej w kryterium „cena” </w:t>
      </w:r>
    </w:p>
    <w:p w14:paraId="1E0BE3AC" w14:textId="77777777" w:rsidR="00CE1A66" w:rsidRPr="00A07905" w:rsidRDefault="00CE1A66" w:rsidP="00CE1A66">
      <w:pPr>
        <w:spacing w:after="0" w:line="264" w:lineRule="auto"/>
        <w:ind w:left="425" w:right="584" w:hanging="1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Cn – cena brutto oferty najniższej </w:t>
      </w:r>
    </w:p>
    <w:p w14:paraId="4929EC9D" w14:textId="77777777" w:rsidR="00CE1A66" w:rsidRPr="00A07905" w:rsidRDefault="00CE1A66" w:rsidP="00CE1A66">
      <w:pPr>
        <w:spacing w:after="0" w:line="264" w:lineRule="auto"/>
        <w:ind w:left="425" w:right="185" w:hanging="11"/>
        <w:contextualSpacing/>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Cb – cena brutto oferty badanej </w:t>
      </w:r>
    </w:p>
    <w:p w14:paraId="6867268A" w14:textId="77777777" w:rsidR="00CE1A66" w:rsidRPr="00A07905" w:rsidRDefault="00CE1A66" w:rsidP="00CE1A66">
      <w:pPr>
        <w:spacing w:after="0" w:line="264" w:lineRule="auto"/>
        <w:ind w:left="425" w:right="584" w:hanging="1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Najkorzystniejsza oferta w kryterium „cena” może uzyskać maksymalnie 100 punktów. </w:t>
      </w:r>
    </w:p>
    <w:p w14:paraId="583E5E5D" w14:textId="77777777" w:rsidR="00CE1A66" w:rsidRPr="00A07905" w:rsidRDefault="00CE1A66" w:rsidP="00CE1A66">
      <w:pPr>
        <w:spacing w:before="120" w:after="120" w:line="264" w:lineRule="auto"/>
        <w:ind w:left="569"/>
        <w:rPr>
          <w:rFonts w:ascii="Aptos" w:eastAsia="Calibri" w:hAnsi="Aptos" w:cs="Calibri"/>
          <w:color w:val="000000"/>
          <w:sz w:val="21"/>
          <w:szCs w:val="21"/>
          <w:lang w:eastAsia="pl-PL"/>
        </w:rPr>
      </w:pPr>
    </w:p>
    <w:p w14:paraId="6BB6F4A4" w14:textId="77777777" w:rsidR="00CE1A66" w:rsidRPr="00A07905" w:rsidRDefault="00CE1A66" w:rsidP="00CE1A66">
      <w:pPr>
        <w:numPr>
          <w:ilvl w:val="0"/>
          <w:numId w:val="1"/>
        </w:numPr>
        <w:spacing w:before="120" w:after="120" w:line="264" w:lineRule="auto"/>
        <w:ind w:left="426" w:right="289" w:hanging="426"/>
        <w:contextualSpacing/>
        <w:jc w:val="both"/>
        <w:rPr>
          <w:rFonts w:ascii="Aptos" w:eastAsia="Calibri" w:hAnsi="Aptos" w:cs="Times New Roman"/>
          <w:kern w:val="0"/>
          <w:sz w:val="21"/>
          <w:szCs w:val="21"/>
          <w14:ligatures w14:val="none"/>
        </w:rPr>
      </w:pPr>
      <w:r w:rsidRPr="00A07905">
        <w:rPr>
          <w:rFonts w:ascii="Aptos" w:eastAsia="Calibri" w:hAnsi="Aptos" w:cs="Times New Roman"/>
          <w:b/>
          <w:kern w:val="0"/>
          <w:sz w:val="21"/>
          <w:szCs w:val="21"/>
          <w14:ligatures w14:val="none"/>
        </w:rPr>
        <w:t>DODATKOWE INFORMACJE</w:t>
      </w:r>
      <w:r w:rsidRPr="00A07905">
        <w:rPr>
          <w:rFonts w:ascii="Aptos" w:eastAsia="Calibri" w:hAnsi="Aptos" w:cs="Times New Roman"/>
          <w:kern w:val="0"/>
          <w:sz w:val="21"/>
          <w:szCs w:val="21"/>
          <w14:ligatures w14:val="none"/>
        </w:rPr>
        <w:t xml:space="preserve"> </w:t>
      </w:r>
    </w:p>
    <w:p w14:paraId="64D43621" w14:textId="77777777" w:rsidR="00CE1A66" w:rsidRPr="00A07905" w:rsidRDefault="00CE1A66" w:rsidP="00CE1A66">
      <w:pPr>
        <w:numPr>
          <w:ilvl w:val="0"/>
          <w:numId w:val="6"/>
        </w:numPr>
        <w:spacing w:before="120" w:after="120" w:line="264" w:lineRule="auto"/>
        <w:ind w:left="709" w:right="289" w:hanging="284"/>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Zamawiający zastrzega sobie prawo odwołania lub unieważnienia niniejszego postępowania na każdym etapie bez podania przyczyn.</w:t>
      </w:r>
    </w:p>
    <w:p w14:paraId="3C2D8840" w14:textId="77777777" w:rsidR="00CE1A66" w:rsidRPr="00A07905" w:rsidRDefault="00CE1A66" w:rsidP="00CE1A66">
      <w:pPr>
        <w:numPr>
          <w:ilvl w:val="0"/>
          <w:numId w:val="6"/>
        </w:numPr>
        <w:spacing w:before="120" w:after="120" w:line="264" w:lineRule="auto"/>
        <w:ind w:left="709" w:right="290" w:hanging="284"/>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lastRenderedPageBreak/>
        <w:t>W przypadku unieważnienia Zamawiający nie ponosi kosztów postępowania.</w:t>
      </w:r>
    </w:p>
    <w:p w14:paraId="75916A52" w14:textId="77777777" w:rsidR="00CE1A66" w:rsidRPr="00A07905" w:rsidRDefault="00CE1A66" w:rsidP="00CE1A66">
      <w:pPr>
        <w:numPr>
          <w:ilvl w:val="0"/>
          <w:numId w:val="6"/>
        </w:numPr>
        <w:spacing w:before="120" w:after="120" w:line="264" w:lineRule="auto"/>
        <w:ind w:left="709" w:right="290" w:hanging="284"/>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 xml:space="preserve">Informacje dotyczące niniejszego zapytania można uzyskać  pod numerem telefonu   </w:t>
      </w:r>
    </w:p>
    <w:p w14:paraId="39D0C72F" w14:textId="4703BDB4" w:rsidR="00CE1A66" w:rsidRPr="00A07905" w:rsidRDefault="00CE1A66" w:rsidP="00CE1A66">
      <w:pPr>
        <w:spacing w:before="120" w:after="120" w:line="264" w:lineRule="auto"/>
        <w:ind w:left="709" w:right="290"/>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 xml:space="preserve">77 4175568, adres e-mail osoby do kontaktu : gzeas@turawa.pl </w:t>
      </w:r>
    </w:p>
    <w:p w14:paraId="197617F0" w14:textId="77777777" w:rsidR="00CE1A66" w:rsidRPr="00A07905" w:rsidRDefault="00CE1A66" w:rsidP="00CE1A66">
      <w:pPr>
        <w:spacing w:before="120" w:after="120" w:line="264" w:lineRule="auto"/>
        <w:ind w:left="569"/>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 </w:t>
      </w:r>
    </w:p>
    <w:p w14:paraId="62811F10" w14:textId="77777777" w:rsidR="00CE1A66" w:rsidRPr="00A07905" w:rsidRDefault="00CE1A66" w:rsidP="00CE1A66">
      <w:pPr>
        <w:numPr>
          <w:ilvl w:val="0"/>
          <w:numId w:val="1"/>
        </w:numPr>
        <w:spacing w:before="120" w:after="120" w:line="264" w:lineRule="auto"/>
        <w:ind w:left="426" w:right="289" w:hanging="426"/>
        <w:contextualSpacing/>
        <w:jc w:val="both"/>
        <w:rPr>
          <w:rFonts w:ascii="Aptos" w:eastAsia="Calibri" w:hAnsi="Aptos" w:cs="Times New Roman"/>
          <w:kern w:val="0"/>
          <w:sz w:val="21"/>
          <w:szCs w:val="21"/>
          <w14:ligatures w14:val="none"/>
        </w:rPr>
      </w:pPr>
      <w:r w:rsidRPr="00A07905">
        <w:rPr>
          <w:rFonts w:ascii="Aptos" w:eastAsia="Calibri" w:hAnsi="Aptos" w:cs="Times New Roman"/>
          <w:b/>
          <w:kern w:val="0"/>
          <w:sz w:val="21"/>
          <w:szCs w:val="21"/>
          <w14:ligatures w14:val="none"/>
        </w:rPr>
        <w:t xml:space="preserve">SKŁADANIE OFERT </w:t>
      </w:r>
    </w:p>
    <w:p w14:paraId="0E919097" w14:textId="77777777" w:rsidR="00CE1A66" w:rsidRPr="00A07905" w:rsidRDefault="00CE1A66" w:rsidP="00CE1A66">
      <w:pPr>
        <w:numPr>
          <w:ilvl w:val="0"/>
          <w:numId w:val="7"/>
        </w:numPr>
        <w:spacing w:before="120" w:after="120" w:line="264" w:lineRule="auto"/>
        <w:ind w:left="709" w:right="289" w:hanging="283"/>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Oferta powinna być złożona w terminie do dnia 22 grudnia 2025 r. do godz. 10.00.</w:t>
      </w:r>
    </w:p>
    <w:p w14:paraId="0164BA4A" w14:textId="1D96E064" w:rsidR="00CE1A66" w:rsidRPr="00A07905" w:rsidRDefault="00CE1A66" w:rsidP="00CE1A66">
      <w:pPr>
        <w:numPr>
          <w:ilvl w:val="1"/>
          <w:numId w:val="7"/>
        </w:numPr>
        <w:spacing w:before="120" w:after="120" w:line="264" w:lineRule="auto"/>
        <w:ind w:left="851" w:right="1" w:hanging="284"/>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osobiście do budynku Urzędu Gminy Turawa ul. Opolska 39c, 46-045 Turawa, w zaklejonej kopercie z dopiskiem „Sukcesywna dostawa artykułów spożywczych dla </w:t>
      </w:r>
      <w:r w:rsidR="00164F87" w:rsidRPr="00164F87">
        <w:rPr>
          <w:rFonts w:ascii="Aptos" w:eastAsia="Calibri" w:hAnsi="Aptos" w:cs="Calibri"/>
          <w:color w:val="000000"/>
          <w:sz w:val="21"/>
          <w:szCs w:val="21"/>
          <w:lang w:eastAsia="pl-PL"/>
        </w:rPr>
        <w:t>Publiczne</w:t>
      </w:r>
      <w:r w:rsidR="00164F87">
        <w:rPr>
          <w:rFonts w:ascii="Aptos" w:eastAsia="Calibri" w:hAnsi="Aptos" w:cs="Calibri"/>
          <w:color w:val="000000"/>
          <w:sz w:val="21"/>
          <w:szCs w:val="21"/>
          <w:lang w:eastAsia="pl-PL"/>
        </w:rPr>
        <w:t>go</w:t>
      </w:r>
      <w:r w:rsidR="00164F87" w:rsidRPr="00164F87">
        <w:rPr>
          <w:rFonts w:ascii="Aptos" w:eastAsia="Calibri" w:hAnsi="Aptos" w:cs="Calibri"/>
          <w:color w:val="000000"/>
          <w:sz w:val="21"/>
          <w:szCs w:val="21"/>
          <w:lang w:eastAsia="pl-PL"/>
        </w:rPr>
        <w:t xml:space="preserve"> Przedszkol</w:t>
      </w:r>
      <w:r w:rsidR="00164F87">
        <w:rPr>
          <w:rFonts w:ascii="Aptos" w:eastAsia="Calibri" w:hAnsi="Aptos" w:cs="Calibri"/>
          <w:color w:val="000000"/>
          <w:sz w:val="21"/>
          <w:szCs w:val="21"/>
          <w:lang w:eastAsia="pl-PL"/>
        </w:rPr>
        <w:t>a</w:t>
      </w:r>
      <w:r w:rsidRPr="00A07905">
        <w:rPr>
          <w:rFonts w:ascii="Aptos" w:eastAsia="Calibri" w:hAnsi="Aptos" w:cs="Calibri"/>
          <w:color w:val="000000"/>
          <w:sz w:val="21"/>
          <w:szCs w:val="21"/>
          <w:lang w:eastAsia="pl-PL"/>
        </w:rPr>
        <w:t xml:space="preserve"> w Kotorzu Małym” </w:t>
      </w:r>
    </w:p>
    <w:p w14:paraId="104B5CA9" w14:textId="5E784AB3" w:rsidR="00CE1A66" w:rsidRPr="00A07905" w:rsidRDefault="00CE1A66" w:rsidP="00CE1A66">
      <w:pPr>
        <w:numPr>
          <w:ilvl w:val="1"/>
          <w:numId w:val="7"/>
        </w:numPr>
        <w:spacing w:before="120" w:after="120" w:line="264" w:lineRule="auto"/>
        <w:ind w:left="851" w:right="1" w:hanging="284"/>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drogą listowną  w zaklejonej kopercie z dopiskiem „Sukcesywna dostawa artykułów spożywczych dla </w:t>
      </w:r>
      <w:r w:rsidR="00164F87" w:rsidRPr="00164F87">
        <w:rPr>
          <w:rFonts w:ascii="Aptos" w:eastAsia="Calibri" w:hAnsi="Aptos" w:cs="Calibri"/>
          <w:color w:val="000000"/>
          <w:sz w:val="21"/>
          <w:szCs w:val="21"/>
          <w:lang w:eastAsia="pl-PL"/>
        </w:rPr>
        <w:t>Publiczn</w:t>
      </w:r>
      <w:r w:rsidR="00164F87">
        <w:rPr>
          <w:rFonts w:ascii="Aptos" w:eastAsia="Calibri" w:hAnsi="Aptos" w:cs="Calibri"/>
          <w:color w:val="000000"/>
          <w:sz w:val="21"/>
          <w:szCs w:val="21"/>
          <w:lang w:eastAsia="pl-PL"/>
        </w:rPr>
        <w:t>ego</w:t>
      </w:r>
      <w:r w:rsidR="00164F87" w:rsidRPr="00164F87">
        <w:rPr>
          <w:rFonts w:ascii="Aptos" w:eastAsia="Calibri" w:hAnsi="Aptos" w:cs="Calibri"/>
          <w:color w:val="000000"/>
          <w:sz w:val="21"/>
          <w:szCs w:val="21"/>
          <w:lang w:eastAsia="pl-PL"/>
        </w:rPr>
        <w:t xml:space="preserve"> Przedszkol</w:t>
      </w:r>
      <w:r w:rsidR="00164F87">
        <w:rPr>
          <w:rFonts w:ascii="Aptos" w:eastAsia="Calibri" w:hAnsi="Aptos" w:cs="Calibri"/>
          <w:color w:val="000000"/>
          <w:sz w:val="21"/>
          <w:szCs w:val="21"/>
          <w:lang w:eastAsia="pl-PL"/>
        </w:rPr>
        <w:t>a</w:t>
      </w:r>
      <w:r w:rsidRPr="00A07905">
        <w:rPr>
          <w:rFonts w:ascii="Aptos" w:eastAsia="Calibri" w:hAnsi="Aptos" w:cs="Calibri"/>
          <w:color w:val="000000"/>
          <w:sz w:val="21"/>
          <w:szCs w:val="21"/>
          <w:lang w:eastAsia="pl-PL"/>
        </w:rPr>
        <w:t xml:space="preserve">  w Kotorzu Małym” na w/w adres. (liczy się data wpływu do Urzędu, a nie data nadania w placówce pocztowej)</w:t>
      </w:r>
    </w:p>
    <w:p w14:paraId="362E8694" w14:textId="77777777" w:rsidR="00CE1A66" w:rsidRPr="00A07905" w:rsidRDefault="00CE1A66" w:rsidP="00CE1A66">
      <w:pPr>
        <w:numPr>
          <w:ilvl w:val="1"/>
          <w:numId w:val="7"/>
        </w:numPr>
        <w:spacing w:before="120" w:after="120" w:line="264" w:lineRule="auto"/>
        <w:ind w:left="851" w:right="1" w:hanging="284"/>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drogą e-mailową na adres gzeas@turawa.pl</w:t>
      </w:r>
    </w:p>
    <w:p w14:paraId="31EDB02C" w14:textId="77777777" w:rsidR="00CE1A66" w:rsidRPr="00A07905" w:rsidRDefault="00CE1A66" w:rsidP="00CE1A66">
      <w:pPr>
        <w:numPr>
          <w:ilvl w:val="0"/>
          <w:numId w:val="7"/>
        </w:numPr>
        <w:spacing w:before="120" w:after="120" w:line="264" w:lineRule="auto"/>
        <w:ind w:right="1"/>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Oferent może przed upływem terminu składania ofert zmienić lub wycofać swoją ofertę.</w:t>
      </w:r>
    </w:p>
    <w:p w14:paraId="068C6666" w14:textId="77777777" w:rsidR="00CE1A66" w:rsidRPr="00A07905" w:rsidRDefault="00CE1A66" w:rsidP="00CE1A66">
      <w:pPr>
        <w:numPr>
          <w:ilvl w:val="0"/>
          <w:numId w:val="7"/>
        </w:numPr>
        <w:spacing w:before="120" w:after="120" w:line="264" w:lineRule="auto"/>
        <w:ind w:right="1"/>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Oferty złożone po terminie nie będą rozpatrywane.</w:t>
      </w:r>
    </w:p>
    <w:p w14:paraId="5341056F" w14:textId="77777777" w:rsidR="00CE1A66" w:rsidRPr="00A07905" w:rsidRDefault="00CE1A66" w:rsidP="00CE1A66">
      <w:pPr>
        <w:numPr>
          <w:ilvl w:val="0"/>
          <w:numId w:val="7"/>
        </w:numPr>
        <w:spacing w:before="120" w:after="120" w:line="264" w:lineRule="auto"/>
        <w:ind w:right="1"/>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Otwarcie ofert nastąpi w siedzibie Zamawiającego w dniu 22 grudnia 2025 r. o godz. 12.00</w:t>
      </w:r>
    </w:p>
    <w:p w14:paraId="007A5DE0" w14:textId="77777777" w:rsidR="00CE1A66" w:rsidRPr="00A07905" w:rsidRDefault="00CE1A66" w:rsidP="00CE1A66">
      <w:pPr>
        <w:numPr>
          <w:ilvl w:val="0"/>
          <w:numId w:val="7"/>
        </w:numPr>
        <w:spacing w:before="120" w:after="120" w:line="264" w:lineRule="auto"/>
        <w:ind w:right="1"/>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W toku badania i oceny ofert  Zamawiający może żądać od oferentów wyjaśnień dotyczących treści złożonych ofert.</w:t>
      </w:r>
    </w:p>
    <w:p w14:paraId="71701916" w14:textId="77777777" w:rsidR="00CE1A66" w:rsidRPr="00A07905" w:rsidRDefault="00CE1A66" w:rsidP="00CE1A66">
      <w:pPr>
        <w:numPr>
          <w:ilvl w:val="0"/>
          <w:numId w:val="7"/>
        </w:numPr>
        <w:spacing w:before="120" w:after="120" w:line="264" w:lineRule="auto"/>
        <w:contextualSpacing/>
        <w:jc w:val="both"/>
        <w:rPr>
          <w:rFonts w:ascii="Aptos" w:eastAsia="Calibri" w:hAnsi="Aptos" w:cs="Times New Roman"/>
          <w:kern w:val="0"/>
          <w:sz w:val="21"/>
          <w:szCs w:val="21"/>
          <w14:ligatures w14:val="none"/>
        </w:rPr>
      </w:pPr>
      <w:r w:rsidRPr="00A07905">
        <w:rPr>
          <w:rFonts w:ascii="Aptos" w:eastAsia="Calibri" w:hAnsi="Aptos" w:cs="Times New Roman"/>
          <w:kern w:val="0"/>
          <w:sz w:val="21"/>
          <w:szCs w:val="21"/>
          <w14:ligatures w14:val="none"/>
        </w:rPr>
        <w:t xml:space="preserve">Zamawiający odrzuci ofertę: </w:t>
      </w:r>
    </w:p>
    <w:p w14:paraId="747F6277" w14:textId="77777777" w:rsidR="00CE1A66" w:rsidRPr="00A07905" w:rsidRDefault="00CE1A66" w:rsidP="00CE1A66">
      <w:pPr>
        <w:numPr>
          <w:ilvl w:val="1"/>
          <w:numId w:val="8"/>
        </w:numPr>
        <w:spacing w:after="120" w:line="264" w:lineRule="auto"/>
        <w:ind w:left="816" w:right="584" w:hanging="249"/>
        <w:contextualSpacing/>
        <w:jc w:val="both"/>
        <w:rPr>
          <w:rFonts w:ascii="Aptos" w:eastAsia="Calibri" w:hAnsi="Aptos" w:cs="Calibri"/>
          <w:sz w:val="21"/>
          <w:szCs w:val="21"/>
          <w:lang w:eastAsia="pl-PL"/>
        </w:rPr>
      </w:pPr>
      <w:r w:rsidRPr="00A07905">
        <w:rPr>
          <w:rFonts w:ascii="Aptos" w:eastAsia="Calibri" w:hAnsi="Aptos" w:cs="Calibri"/>
          <w:sz w:val="21"/>
          <w:szCs w:val="21"/>
          <w:lang w:eastAsia="pl-PL"/>
        </w:rPr>
        <w:t>która zostanie złożona po terminie, o którym mowa w pkt 1 powyżej,</w:t>
      </w:r>
    </w:p>
    <w:p w14:paraId="55F1762D" w14:textId="77777777" w:rsidR="00CE1A66" w:rsidRPr="00A07905" w:rsidRDefault="00CE1A66" w:rsidP="00CE1A66">
      <w:pPr>
        <w:numPr>
          <w:ilvl w:val="1"/>
          <w:numId w:val="8"/>
        </w:numPr>
        <w:spacing w:after="0" w:line="264" w:lineRule="auto"/>
        <w:ind w:left="816" w:right="584" w:hanging="249"/>
        <w:contextualSpacing/>
        <w:jc w:val="both"/>
        <w:rPr>
          <w:rFonts w:ascii="Aptos" w:eastAsia="Calibri" w:hAnsi="Aptos" w:cs="Calibri"/>
          <w:sz w:val="21"/>
          <w:szCs w:val="21"/>
          <w:lang w:eastAsia="pl-PL"/>
        </w:rPr>
      </w:pPr>
      <w:r w:rsidRPr="00A07905">
        <w:rPr>
          <w:rFonts w:ascii="Aptos" w:eastAsia="Calibri" w:hAnsi="Aptos" w:cs="Calibri"/>
          <w:sz w:val="21"/>
          <w:szCs w:val="21"/>
          <w:lang w:eastAsia="pl-PL"/>
        </w:rPr>
        <w:t xml:space="preserve">jeżeli jej treść nie będzie odpowiadała treści niniejszego zapytania, </w:t>
      </w:r>
    </w:p>
    <w:p w14:paraId="2B4F7B6F" w14:textId="77777777" w:rsidR="00CE1A66" w:rsidRPr="00A07905" w:rsidRDefault="00CE1A66" w:rsidP="00CE1A66">
      <w:pPr>
        <w:numPr>
          <w:ilvl w:val="1"/>
          <w:numId w:val="8"/>
        </w:numPr>
        <w:spacing w:after="0" w:line="264" w:lineRule="auto"/>
        <w:ind w:left="816" w:right="584" w:hanging="249"/>
        <w:contextualSpacing/>
        <w:jc w:val="both"/>
        <w:rPr>
          <w:rFonts w:ascii="Aptos" w:eastAsia="Calibri" w:hAnsi="Aptos" w:cs="Calibri"/>
          <w:sz w:val="21"/>
          <w:szCs w:val="21"/>
          <w:lang w:eastAsia="pl-PL"/>
        </w:rPr>
      </w:pPr>
      <w:r w:rsidRPr="00A07905">
        <w:rPr>
          <w:rFonts w:ascii="Aptos" w:eastAsia="Calibri" w:hAnsi="Aptos" w:cs="Calibri"/>
          <w:sz w:val="21"/>
          <w:szCs w:val="21"/>
          <w:lang w:eastAsia="pl-PL"/>
        </w:rPr>
        <w:t>gdy Wykonawca nie przedłoży w wyznaczonym terminie odpowiednich dokumentów,</w:t>
      </w:r>
    </w:p>
    <w:p w14:paraId="233F180F" w14:textId="77777777" w:rsidR="00CE1A66" w:rsidRPr="00A07905" w:rsidRDefault="00CE1A66" w:rsidP="00CE1A66">
      <w:pPr>
        <w:numPr>
          <w:ilvl w:val="1"/>
          <w:numId w:val="8"/>
        </w:numPr>
        <w:spacing w:after="0" w:line="264" w:lineRule="auto"/>
        <w:ind w:left="816" w:right="584" w:hanging="249"/>
        <w:contextualSpacing/>
        <w:jc w:val="both"/>
        <w:rPr>
          <w:rFonts w:ascii="Aptos" w:eastAsia="Calibri" w:hAnsi="Aptos" w:cs="Calibri"/>
          <w:sz w:val="21"/>
          <w:szCs w:val="21"/>
          <w:lang w:eastAsia="pl-PL"/>
        </w:rPr>
      </w:pPr>
      <w:r w:rsidRPr="00A07905">
        <w:rPr>
          <w:rFonts w:ascii="Aptos" w:eastAsia="Calibri" w:hAnsi="Aptos" w:cs="Calibri"/>
          <w:sz w:val="21"/>
          <w:szCs w:val="21"/>
          <w:lang w:eastAsia="pl-PL"/>
        </w:rPr>
        <w:t>gdy Wykonawca nie złoży w wyznaczonym terminie uzupełnień oraz wyjaśnień dotyczących oferty,</w:t>
      </w:r>
    </w:p>
    <w:p w14:paraId="468ABCE8" w14:textId="77777777" w:rsidR="00CE1A66" w:rsidRPr="00A07905" w:rsidRDefault="00CE1A66" w:rsidP="00CE1A66">
      <w:pPr>
        <w:numPr>
          <w:ilvl w:val="1"/>
          <w:numId w:val="8"/>
        </w:numPr>
        <w:spacing w:after="0" w:line="264" w:lineRule="auto"/>
        <w:ind w:left="816" w:right="584" w:hanging="249"/>
        <w:contextualSpacing/>
        <w:jc w:val="both"/>
        <w:rPr>
          <w:rFonts w:ascii="Aptos" w:eastAsia="Calibri" w:hAnsi="Aptos" w:cs="Calibri"/>
          <w:sz w:val="21"/>
          <w:szCs w:val="21"/>
          <w:lang w:eastAsia="pl-PL"/>
        </w:rPr>
      </w:pPr>
      <w:r w:rsidRPr="00A07905">
        <w:rPr>
          <w:rFonts w:ascii="Aptos" w:eastAsia="Calibri" w:hAnsi="Aptos" w:cs="Calibri"/>
          <w:sz w:val="21"/>
          <w:szCs w:val="21"/>
          <w:lang w:eastAsia="pl-PL"/>
        </w:rPr>
        <w:t xml:space="preserve">jeżeli jej złożenie będzie stanowiło czyn bezprawny, </w:t>
      </w:r>
    </w:p>
    <w:p w14:paraId="537DF8BB" w14:textId="77777777" w:rsidR="00CE1A66" w:rsidRPr="00A07905" w:rsidRDefault="00CE1A66" w:rsidP="00CE1A66">
      <w:pPr>
        <w:numPr>
          <w:ilvl w:val="1"/>
          <w:numId w:val="8"/>
        </w:numPr>
        <w:spacing w:after="0" w:line="264" w:lineRule="auto"/>
        <w:ind w:left="816" w:right="584" w:hanging="249"/>
        <w:contextualSpacing/>
        <w:jc w:val="both"/>
        <w:rPr>
          <w:rFonts w:ascii="Aptos" w:eastAsia="Calibri" w:hAnsi="Aptos" w:cs="Calibri"/>
          <w:sz w:val="21"/>
          <w:szCs w:val="21"/>
          <w:lang w:eastAsia="pl-PL"/>
        </w:rPr>
      </w:pPr>
      <w:r w:rsidRPr="00A07905">
        <w:rPr>
          <w:rFonts w:ascii="Aptos" w:eastAsia="Calibri" w:hAnsi="Aptos" w:cs="Calibri"/>
          <w:sz w:val="21"/>
          <w:szCs w:val="21"/>
          <w:lang w:eastAsia="pl-PL"/>
        </w:rPr>
        <w:t xml:space="preserve">która zostanie złożona przez Wykonawcę niespełniającego warunków udziału w niniejszym  postępowaniu, </w:t>
      </w:r>
    </w:p>
    <w:p w14:paraId="22BBFFB8" w14:textId="77777777" w:rsidR="00CE1A66" w:rsidRPr="00A07905" w:rsidRDefault="00CE1A66" w:rsidP="00CE1A66">
      <w:pPr>
        <w:numPr>
          <w:ilvl w:val="1"/>
          <w:numId w:val="8"/>
        </w:numPr>
        <w:spacing w:after="0" w:line="264" w:lineRule="auto"/>
        <w:ind w:left="816" w:right="584" w:hanging="249"/>
        <w:contextualSpacing/>
        <w:jc w:val="both"/>
        <w:rPr>
          <w:rFonts w:ascii="Aptos" w:eastAsia="Calibri" w:hAnsi="Aptos" w:cs="Calibri"/>
          <w:sz w:val="21"/>
          <w:szCs w:val="21"/>
          <w:lang w:eastAsia="pl-PL"/>
        </w:rPr>
      </w:pPr>
      <w:r w:rsidRPr="00A07905">
        <w:rPr>
          <w:rFonts w:ascii="Aptos" w:eastAsia="Calibri" w:hAnsi="Aptos" w:cs="Calibri"/>
          <w:sz w:val="21"/>
          <w:szCs w:val="21"/>
          <w:lang w:eastAsia="pl-PL"/>
        </w:rPr>
        <w:t xml:space="preserve">która nie zostanie podpisana. </w:t>
      </w:r>
    </w:p>
    <w:p w14:paraId="214DEAE5" w14:textId="77777777" w:rsidR="00CE1A66" w:rsidRPr="00A07905" w:rsidRDefault="00CE1A66" w:rsidP="00CE1A66">
      <w:pPr>
        <w:spacing w:before="120" w:after="120" w:line="264" w:lineRule="auto"/>
        <w:ind w:left="850"/>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 </w:t>
      </w:r>
    </w:p>
    <w:p w14:paraId="45391DBF" w14:textId="77777777" w:rsidR="00CE1A66" w:rsidRPr="00A07905" w:rsidRDefault="00CE1A66" w:rsidP="00CE1A66">
      <w:pPr>
        <w:keepNext/>
        <w:keepLines/>
        <w:numPr>
          <w:ilvl w:val="0"/>
          <w:numId w:val="9"/>
        </w:numPr>
        <w:spacing w:before="120" w:after="120" w:line="264" w:lineRule="auto"/>
        <w:ind w:left="284" w:right="2024" w:hanging="284"/>
        <w:jc w:val="both"/>
        <w:outlineLvl w:val="1"/>
        <w:rPr>
          <w:rFonts w:ascii="Aptos" w:eastAsia="Times New Roman" w:hAnsi="Aptos" w:cs="Times New Roman"/>
          <w:b/>
          <w:color w:val="000000"/>
          <w:sz w:val="21"/>
          <w:szCs w:val="21"/>
          <w:lang w:eastAsia="pl-PL"/>
        </w:rPr>
      </w:pPr>
      <w:r w:rsidRPr="00A07905">
        <w:rPr>
          <w:rFonts w:ascii="Aptos" w:eastAsia="Calibri" w:hAnsi="Aptos" w:cs="Calibri"/>
          <w:b/>
          <w:color w:val="000000"/>
          <w:sz w:val="21"/>
          <w:szCs w:val="21"/>
          <w:lang w:eastAsia="pl-PL"/>
        </w:rPr>
        <w:t xml:space="preserve">OCHRONA DANYCH OSOBOWYCH </w:t>
      </w:r>
    </w:p>
    <w:p w14:paraId="3B36F7F6" w14:textId="77777777" w:rsidR="00CE1A66" w:rsidRPr="00A07905" w:rsidRDefault="00CE1A66" w:rsidP="00CE1A66">
      <w:pPr>
        <w:spacing w:before="120" w:after="120" w:line="264" w:lineRule="auto"/>
        <w:ind w:left="284" w:right="584"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Jeżeli w związku z realizacją niniejszego zamówienia niezbędne będzie przetwarzanie danych osobowych, których Wykonawca będzie administratorem, wdroży on odpowiednie środki techniczne i organizacyjne, zaprojektowane w celu skutecznej realizacji zasad ochrony danych oraz w celu nadania przetwarzaniu niezbędnych zabezpieczeń, tak by spełnić wymogi obowiązującego prawa oraz chronić prawa osób, których dane dotyczą. Jeżeli Wykonawca w celu realizacji niniejszego zamówienia pozyska dane osób fizycznych, zobowiązany będzie do przekazania im informacji wymaganych przepisami prawa, podawanych w przypadku zbierania danych osobowych od osoby, której dane dotyczą oraz w przypadku pozyskiwania danych osobowych w sposób inny niż od osoby, której dane dotyczą.  </w:t>
      </w:r>
    </w:p>
    <w:p w14:paraId="46D36E76" w14:textId="77777777" w:rsidR="00CE1A66" w:rsidRPr="00A07905" w:rsidRDefault="00CE1A66" w:rsidP="00CE1A66">
      <w:pPr>
        <w:spacing w:before="120" w:after="120" w:line="264" w:lineRule="auto"/>
        <w:ind w:left="284" w:right="584"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Wykonawca zapewni wystarczające gwarancje wdrożenia odpowiednich środków technicznych i organizacyjnych dotyczących przetwarzania danych osobowych w imieniu Zamawiającego, by przetwarzanie spełniało wymogi obowiązującego prawa i chroniło prawa osób, których dane dotyczą. W celu realizacji niniejszego zamówienia Wykonawca w imieniu Zamawiającego przetwarza przez okres jego trwania, dane osobowe osób objętych niniejszym zamówieniem, niezbędne do jego realizacji. </w:t>
      </w:r>
    </w:p>
    <w:p w14:paraId="38417365" w14:textId="77777777" w:rsidR="00CE1A66" w:rsidRPr="00A07905" w:rsidRDefault="00CE1A66" w:rsidP="00CE1A66">
      <w:pPr>
        <w:spacing w:before="120" w:after="120" w:line="264" w:lineRule="auto"/>
        <w:ind w:left="284" w:right="584"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lastRenderedPageBreak/>
        <w:t xml:space="preserve">Wykonawca w szczególności: </w:t>
      </w:r>
    </w:p>
    <w:p w14:paraId="41F4AAF4" w14:textId="77777777" w:rsidR="00CE1A66" w:rsidRPr="00A07905" w:rsidRDefault="00CE1A66" w:rsidP="00CE1A66">
      <w:pPr>
        <w:numPr>
          <w:ilvl w:val="0"/>
          <w:numId w:val="10"/>
        </w:numPr>
        <w:spacing w:after="0" w:line="264" w:lineRule="auto"/>
        <w:ind w:left="567" w:right="584" w:hanging="283"/>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przetwarza dane osobowe wyłącznie na udokumentowane polecenie Zamawiającego; </w:t>
      </w:r>
    </w:p>
    <w:p w14:paraId="624F347F" w14:textId="77777777" w:rsidR="00CE1A66" w:rsidRPr="00A07905" w:rsidRDefault="00CE1A66" w:rsidP="00CE1A66">
      <w:pPr>
        <w:numPr>
          <w:ilvl w:val="0"/>
          <w:numId w:val="10"/>
        </w:numPr>
        <w:spacing w:after="0" w:line="264" w:lineRule="auto"/>
        <w:ind w:left="567" w:right="584" w:hanging="283"/>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zapewnia, by osoby upoważnione do przetwarzania danych osobowych zobowiązały się do zachowania tajemnicy; </w:t>
      </w:r>
    </w:p>
    <w:p w14:paraId="139DCE85" w14:textId="77777777" w:rsidR="00CE1A66" w:rsidRPr="00A07905" w:rsidRDefault="00CE1A66" w:rsidP="00CE1A66">
      <w:pPr>
        <w:numPr>
          <w:ilvl w:val="0"/>
          <w:numId w:val="10"/>
        </w:numPr>
        <w:spacing w:after="0" w:line="264" w:lineRule="auto"/>
        <w:ind w:left="567" w:right="584" w:hanging="349"/>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podejmuje wszelkie środki wymagane aby zapewnić stopień bezpieczeństwa przetwarzania danych osobowych odpowiadający ryzyku naruszenia praw lub wolności osób fizycznych; </w:t>
      </w:r>
    </w:p>
    <w:p w14:paraId="28088AC0" w14:textId="77777777" w:rsidR="00CE1A66" w:rsidRPr="00A07905" w:rsidRDefault="00CE1A66" w:rsidP="00CE1A66">
      <w:pPr>
        <w:numPr>
          <w:ilvl w:val="0"/>
          <w:numId w:val="10"/>
        </w:numPr>
        <w:spacing w:after="0" w:line="264" w:lineRule="auto"/>
        <w:ind w:left="567" w:right="584" w:hanging="349"/>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nie korzysta z usług innego podmiotu przetwarzającego bez uprzedniej szczegółowej lub ogólnej pisemnej zgody Zamawiającego; </w:t>
      </w:r>
    </w:p>
    <w:p w14:paraId="6ABFB7B2" w14:textId="77777777" w:rsidR="00CE1A66" w:rsidRPr="00A07905" w:rsidRDefault="00CE1A66" w:rsidP="00CE1A66">
      <w:pPr>
        <w:numPr>
          <w:ilvl w:val="0"/>
          <w:numId w:val="10"/>
        </w:numPr>
        <w:spacing w:after="0" w:line="264" w:lineRule="auto"/>
        <w:ind w:left="567" w:right="584" w:hanging="349"/>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w miarę możliwości pomaga Zamawiającemu poprzez odpowiednie środki techniczne i organizacyjne wywiązać się z obowiązku odpowiadania na żądania osoby, której dane dotyczą; </w:t>
      </w:r>
    </w:p>
    <w:p w14:paraId="57F72099" w14:textId="77777777" w:rsidR="00CE1A66" w:rsidRPr="00A07905" w:rsidRDefault="00CE1A66" w:rsidP="00CE1A66">
      <w:pPr>
        <w:numPr>
          <w:ilvl w:val="0"/>
          <w:numId w:val="10"/>
        </w:numPr>
        <w:spacing w:after="0" w:line="264" w:lineRule="auto"/>
        <w:ind w:left="567" w:right="584" w:hanging="349"/>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uwzględniając charakter przetwarzania oraz dostępne mu informacje, pomaga Zamawiającemu wywiązać się z obowiązków w zakresie bezpieczeństwa danych osobowych oraz oceny skutków dla ochrony danych i uprzednich konsultacji; </w:t>
      </w:r>
    </w:p>
    <w:p w14:paraId="3EAA6DDE" w14:textId="77777777" w:rsidR="00CE1A66" w:rsidRPr="00A07905" w:rsidRDefault="00CE1A66" w:rsidP="00CE1A66">
      <w:pPr>
        <w:numPr>
          <w:ilvl w:val="0"/>
          <w:numId w:val="10"/>
        </w:numPr>
        <w:spacing w:after="0" w:line="264" w:lineRule="auto"/>
        <w:ind w:left="567" w:right="584" w:hanging="349"/>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po zakończeniu realizacji niniejszego zamówienia usuwa lub zwraca Zamawiającego wszelkie dane osobowe oraz usuwa wszelkie ich istniejące kopie, chyba że przepisy prawa nakazują przechowywanie danych osobowych; </w:t>
      </w:r>
    </w:p>
    <w:p w14:paraId="2B45A0C9" w14:textId="77777777" w:rsidR="00CE1A66" w:rsidRPr="00A07905" w:rsidRDefault="00CE1A66" w:rsidP="00CE1A66">
      <w:pPr>
        <w:numPr>
          <w:ilvl w:val="0"/>
          <w:numId w:val="10"/>
        </w:numPr>
        <w:spacing w:after="0" w:line="264" w:lineRule="auto"/>
        <w:ind w:left="567" w:right="584" w:hanging="349"/>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udostępnia Zamawiającego wszelkie informacje niezbędne do wykazania spełnienia obowiązków określonych w przepisach prawa oraz umożliwia Zamawiającemu lub audytorowi upoważnionemu przez Zamawiającego przeprowadzanie audytów, w tym inspekcji i przyczynia się do nich. </w:t>
      </w:r>
    </w:p>
    <w:p w14:paraId="29360F45" w14:textId="77777777" w:rsidR="00CE1A66" w:rsidRPr="00A07905" w:rsidRDefault="00CE1A66" w:rsidP="00CE1A66">
      <w:pPr>
        <w:spacing w:before="120" w:after="120" w:line="264" w:lineRule="auto"/>
        <w:ind w:left="567" w:right="584"/>
        <w:jc w:val="both"/>
        <w:rPr>
          <w:rFonts w:ascii="Aptos" w:eastAsia="Calibri" w:hAnsi="Aptos" w:cs="Calibri"/>
          <w:color w:val="000000"/>
          <w:sz w:val="21"/>
          <w:szCs w:val="21"/>
          <w:lang w:eastAsia="pl-PL"/>
        </w:rPr>
      </w:pPr>
    </w:p>
    <w:p w14:paraId="19F49226" w14:textId="77777777" w:rsidR="00CE1A66" w:rsidRPr="00A07905" w:rsidRDefault="00CE1A66" w:rsidP="00CE1A66">
      <w:pPr>
        <w:keepNext/>
        <w:keepLines/>
        <w:numPr>
          <w:ilvl w:val="0"/>
          <w:numId w:val="9"/>
        </w:numPr>
        <w:spacing w:before="120" w:after="120" w:line="264" w:lineRule="auto"/>
        <w:ind w:right="2024"/>
        <w:jc w:val="both"/>
        <w:outlineLvl w:val="1"/>
        <w:rPr>
          <w:rFonts w:ascii="Aptos" w:eastAsia="Times New Roman" w:hAnsi="Aptos" w:cs="Times New Roman"/>
          <w:b/>
          <w:color w:val="000000"/>
          <w:sz w:val="21"/>
          <w:szCs w:val="21"/>
          <w:lang w:eastAsia="pl-PL"/>
        </w:rPr>
      </w:pPr>
      <w:r w:rsidRPr="00A07905">
        <w:rPr>
          <w:rFonts w:ascii="Aptos" w:eastAsia="Calibri" w:hAnsi="Aptos" w:cs="Calibri"/>
          <w:b/>
          <w:color w:val="000000"/>
          <w:sz w:val="21"/>
          <w:szCs w:val="21"/>
          <w:lang w:eastAsia="pl-PL"/>
        </w:rPr>
        <w:t xml:space="preserve">INFORMACJE DODATKOWE </w:t>
      </w:r>
    </w:p>
    <w:p w14:paraId="56978B9A" w14:textId="77777777" w:rsidR="00CE1A66" w:rsidRPr="00A07905" w:rsidRDefault="00CE1A66" w:rsidP="00CE1A66">
      <w:pPr>
        <w:spacing w:before="120" w:after="120" w:line="264" w:lineRule="auto"/>
        <w:ind w:left="579" w:right="584"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Zamawiający unieważni niniejsze postępowanie, jeżeli: </w:t>
      </w:r>
    </w:p>
    <w:p w14:paraId="0ED37DF2" w14:textId="77777777" w:rsidR="00CE1A66" w:rsidRPr="00A07905" w:rsidRDefault="00CE1A66" w:rsidP="00CE1A66">
      <w:pPr>
        <w:numPr>
          <w:ilvl w:val="0"/>
          <w:numId w:val="11"/>
        </w:numPr>
        <w:spacing w:after="0" w:line="264" w:lineRule="auto"/>
        <w:ind w:left="851" w:hanging="284"/>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nie wpłynie żadna oferta niepodlegająca odrzuceniu; </w:t>
      </w:r>
    </w:p>
    <w:p w14:paraId="62936F13" w14:textId="77777777" w:rsidR="00CE1A66" w:rsidRPr="00A07905" w:rsidRDefault="00CE1A66" w:rsidP="00CE1A66">
      <w:pPr>
        <w:numPr>
          <w:ilvl w:val="0"/>
          <w:numId w:val="11"/>
        </w:numPr>
        <w:spacing w:after="0" w:line="264" w:lineRule="auto"/>
        <w:ind w:left="851" w:hanging="284"/>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cena najkorzystniejszej oferty będzie przewyższała kwotę przeznaczoną na sfinansowanie zamówienia; </w:t>
      </w:r>
    </w:p>
    <w:p w14:paraId="4D1914A7" w14:textId="77777777" w:rsidR="00CE1A66" w:rsidRPr="00A07905" w:rsidRDefault="00CE1A66" w:rsidP="00CE1A66">
      <w:pPr>
        <w:numPr>
          <w:ilvl w:val="0"/>
          <w:numId w:val="11"/>
        </w:numPr>
        <w:spacing w:after="0" w:line="264" w:lineRule="auto"/>
        <w:ind w:left="851" w:hanging="284"/>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nastąpi zmiana okoliczności powodująca, że udzielenie zamówienia nie leży w interesie publicznym;</w:t>
      </w:r>
    </w:p>
    <w:p w14:paraId="563A21F5" w14:textId="77777777" w:rsidR="00CE1A66" w:rsidRPr="00A07905" w:rsidRDefault="00CE1A66" w:rsidP="00CE1A66">
      <w:pPr>
        <w:numPr>
          <w:ilvl w:val="0"/>
          <w:numId w:val="11"/>
        </w:numPr>
        <w:spacing w:after="0" w:line="264" w:lineRule="auto"/>
        <w:ind w:left="851" w:hanging="284"/>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 postępowanie obarczone będzie wadą uniemożliwiającą zawarcie ważnej umowy. </w:t>
      </w:r>
    </w:p>
    <w:p w14:paraId="0F35A54C" w14:textId="77777777" w:rsidR="00CE1A66" w:rsidRPr="00A07905" w:rsidRDefault="00CE1A66" w:rsidP="00CE1A66">
      <w:pPr>
        <w:spacing w:before="120" w:after="120" w:line="264" w:lineRule="auto"/>
        <w:ind w:left="569"/>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 </w:t>
      </w:r>
    </w:p>
    <w:p w14:paraId="181320AA" w14:textId="77777777" w:rsidR="00CE1A66" w:rsidRPr="00A07905" w:rsidRDefault="00CE1A66" w:rsidP="00CE1A66">
      <w:pPr>
        <w:spacing w:after="0" w:line="264" w:lineRule="auto"/>
        <w:ind w:left="579" w:right="584" w:hanging="10"/>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Składając ofertę Wykonawca jednocześnie oświadcza, że: </w:t>
      </w:r>
    </w:p>
    <w:p w14:paraId="30D8DB3F" w14:textId="77777777" w:rsidR="00CE1A66" w:rsidRPr="00A07905" w:rsidRDefault="00CE1A66" w:rsidP="00CE1A66">
      <w:pPr>
        <w:numPr>
          <w:ilvl w:val="0"/>
          <w:numId w:val="12"/>
        </w:numPr>
        <w:spacing w:after="0" w:line="264" w:lineRule="auto"/>
        <w:ind w:left="867" w:right="1" w:hanging="298"/>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posiada kompetencje i uprawnienia do prowadzenia określonej działalności zawodowej; </w:t>
      </w:r>
    </w:p>
    <w:p w14:paraId="0A5FD04A" w14:textId="77777777" w:rsidR="00CE1A66" w:rsidRPr="00A07905" w:rsidRDefault="00CE1A66" w:rsidP="00CE1A66">
      <w:pPr>
        <w:numPr>
          <w:ilvl w:val="0"/>
          <w:numId w:val="12"/>
        </w:numPr>
        <w:spacing w:after="0" w:line="264" w:lineRule="auto"/>
        <w:ind w:left="867" w:right="1" w:hanging="298"/>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znajduje się w sytuacji finansowej i ekonomicznej pozwalającej w sposób właściwy zrealizować zamówienie; </w:t>
      </w:r>
    </w:p>
    <w:p w14:paraId="18C6568A" w14:textId="77777777" w:rsidR="00CE1A66" w:rsidRPr="00A07905" w:rsidRDefault="00CE1A66" w:rsidP="00CE1A66">
      <w:pPr>
        <w:numPr>
          <w:ilvl w:val="0"/>
          <w:numId w:val="12"/>
        </w:numPr>
        <w:spacing w:after="0" w:line="264" w:lineRule="auto"/>
        <w:ind w:left="867" w:right="1" w:hanging="298"/>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dysponuje odpowiednią zdolnością techniczną i zawodową niezbędną do prawidłowego wykonania zamówienia; </w:t>
      </w:r>
    </w:p>
    <w:p w14:paraId="0BF2B3B1" w14:textId="77777777" w:rsidR="00CE1A66" w:rsidRPr="00A07905" w:rsidRDefault="00CE1A66" w:rsidP="00CE1A66">
      <w:pPr>
        <w:numPr>
          <w:ilvl w:val="0"/>
          <w:numId w:val="12"/>
        </w:numPr>
        <w:spacing w:after="0" w:line="264" w:lineRule="auto"/>
        <w:ind w:left="867" w:right="1" w:hanging="298"/>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złożona oferta będzie ważna przez okres 30 dni (termin związania ofertą); </w:t>
      </w:r>
    </w:p>
    <w:p w14:paraId="78E452AE" w14:textId="77777777" w:rsidR="00CE1A66" w:rsidRPr="00A07905" w:rsidRDefault="00CE1A66" w:rsidP="00CE1A66">
      <w:pPr>
        <w:numPr>
          <w:ilvl w:val="0"/>
          <w:numId w:val="12"/>
        </w:numPr>
        <w:spacing w:after="0" w:line="264" w:lineRule="auto"/>
        <w:ind w:left="867" w:right="1" w:hanging="298"/>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akceptuje postanowienia niniejszego zapytania; </w:t>
      </w:r>
    </w:p>
    <w:p w14:paraId="6A44E50E" w14:textId="77777777" w:rsidR="00CE1A66" w:rsidRPr="00A07905" w:rsidRDefault="00CE1A66" w:rsidP="00CE1A66">
      <w:pPr>
        <w:numPr>
          <w:ilvl w:val="0"/>
          <w:numId w:val="12"/>
        </w:numPr>
        <w:spacing w:after="0" w:line="264" w:lineRule="auto"/>
        <w:ind w:left="867" w:right="1" w:hanging="298"/>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akceptuje poprawienie przez Zamawiającego oczywistych lub nieistotnych omyłek w ofercie; </w:t>
      </w:r>
    </w:p>
    <w:p w14:paraId="70143010" w14:textId="77777777" w:rsidR="00CE1A66" w:rsidRPr="00A07905" w:rsidRDefault="00CE1A66" w:rsidP="00CE1A66">
      <w:pPr>
        <w:numPr>
          <w:ilvl w:val="0"/>
          <w:numId w:val="12"/>
        </w:numPr>
        <w:spacing w:after="0" w:line="264" w:lineRule="auto"/>
        <w:ind w:left="867" w:right="1" w:hanging="298"/>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akceptuje postanowienia umowy, której wzór stanowi załącznik do niniejszego zapytania i w przypadku wyboru jego oferty zobowiązuje się zawrzeć umowę zgodną z tym wzorem; </w:t>
      </w:r>
    </w:p>
    <w:p w14:paraId="5184B7D1" w14:textId="77777777" w:rsidR="00CE1A66" w:rsidRPr="00A07905" w:rsidRDefault="00CE1A66" w:rsidP="00CE1A66">
      <w:pPr>
        <w:numPr>
          <w:ilvl w:val="0"/>
          <w:numId w:val="12"/>
        </w:numPr>
        <w:spacing w:after="0" w:line="264" w:lineRule="auto"/>
        <w:ind w:left="867" w:right="1" w:hanging="298"/>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zapoznał się z informacjami dotyczącymi ochrony danych osobowych wskazanymi w pkt 8 niniejszego zapytania. </w:t>
      </w:r>
    </w:p>
    <w:p w14:paraId="6B8CBD3E" w14:textId="77777777" w:rsidR="00CE1A66" w:rsidRPr="00A07905" w:rsidRDefault="00CE1A66" w:rsidP="00CE1A66">
      <w:pPr>
        <w:spacing w:before="120" w:after="120" w:line="264" w:lineRule="auto"/>
        <w:ind w:left="569"/>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lastRenderedPageBreak/>
        <w:t xml:space="preserve"> </w:t>
      </w:r>
    </w:p>
    <w:p w14:paraId="1144D815" w14:textId="77777777" w:rsidR="00CE1A66" w:rsidRPr="00A07905" w:rsidRDefault="00CE1A66" w:rsidP="00CE1A66">
      <w:pPr>
        <w:spacing w:before="120" w:after="120" w:line="264" w:lineRule="auto"/>
        <w:ind w:left="579" w:right="584"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Zamawiający zastrzega sobie prawo do: </w:t>
      </w:r>
    </w:p>
    <w:p w14:paraId="1922481E" w14:textId="77777777" w:rsidR="00CE1A66" w:rsidRPr="00A07905" w:rsidRDefault="00CE1A66" w:rsidP="00CE1A66">
      <w:pPr>
        <w:numPr>
          <w:ilvl w:val="0"/>
          <w:numId w:val="13"/>
        </w:numPr>
        <w:spacing w:after="0" w:line="264" w:lineRule="auto"/>
        <w:ind w:left="868" w:right="584" w:hanging="30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wezwania Wykonawcy do złożenia uzupełnień oraz wyjaśnień dotyczących ofert; </w:t>
      </w:r>
    </w:p>
    <w:p w14:paraId="53355A00" w14:textId="77777777" w:rsidR="00CE1A66" w:rsidRPr="00A07905" w:rsidRDefault="00CE1A66" w:rsidP="00CE1A66">
      <w:pPr>
        <w:numPr>
          <w:ilvl w:val="0"/>
          <w:numId w:val="13"/>
        </w:numPr>
        <w:spacing w:after="0" w:line="264" w:lineRule="auto"/>
        <w:ind w:left="868" w:right="1" w:hanging="30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wezwania Wykonawcy do przedłożenia dodatkowych dokumentów potwierdzających informacje zawarte w formularzu ofertowym; </w:t>
      </w:r>
    </w:p>
    <w:p w14:paraId="40CA8732" w14:textId="77777777" w:rsidR="00CE1A66" w:rsidRPr="00A07905" w:rsidRDefault="00CE1A66" w:rsidP="00CE1A66">
      <w:pPr>
        <w:numPr>
          <w:ilvl w:val="0"/>
          <w:numId w:val="13"/>
        </w:numPr>
        <w:spacing w:after="0" w:line="264" w:lineRule="auto"/>
        <w:ind w:left="868" w:right="1" w:hanging="30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poprawienia oczywistych lub nieistotnych omyłek w ofercie; </w:t>
      </w:r>
    </w:p>
    <w:p w14:paraId="34B150CC" w14:textId="77777777" w:rsidR="00CE1A66" w:rsidRPr="00A07905" w:rsidRDefault="00CE1A66" w:rsidP="00CE1A66">
      <w:pPr>
        <w:numPr>
          <w:ilvl w:val="0"/>
          <w:numId w:val="13"/>
        </w:numPr>
        <w:spacing w:after="0" w:line="264" w:lineRule="auto"/>
        <w:ind w:left="868" w:right="1" w:hanging="30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podjęcia negocjacji z wybranymi lub wybranym Wykonawcą celem uzyskania możliwie korzystnych warunków zamówienia; </w:t>
      </w:r>
    </w:p>
    <w:p w14:paraId="11756E77" w14:textId="77777777" w:rsidR="00CE1A66" w:rsidRPr="00A07905" w:rsidRDefault="00CE1A66" w:rsidP="00CE1A66">
      <w:pPr>
        <w:numPr>
          <w:ilvl w:val="0"/>
          <w:numId w:val="13"/>
        </w:numPr>
        <w:spacing w:after="0" w:line="264" w:lineRule="auto"/>
        <w:ind w:left="868" w:right="584" w:hanging="30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wyboru kolejnej najkorzystniejszej oferty, jeżeli Wykonawca, którego oferta zostanie wybrana, uchyli się od zawarcia umowy w sprawie niniejszego zamówienia; </w:t>
      </w:r>
    </w:p>
    <w:p w14:paraId="611B823A" w14:textId="77777777" w:rsidR="00CE1A66" w:rsidRPr="00A07905" w:rsidRDefault="00CE1A66" w:rsidP="00CE1A66">
      <w:pPr>
        <w:numPr>
          <w:ilvl w:val="0"/>
          <w:numId w:val="13"/>
        </w:numPr>
        <w:spacing w:after="0" w:line="264" w:lineRule="auto"/>
        <w:ind w:left="868" w:right="584" w:hanging="30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odwołania niniejszego zapytania jeżeli nastąpi zmiana okoliczności powodująca, że udzielenie zamówienia nie leży w interesie publicznym. </w:t>
      </w:r>
    </w:p>
    <w:p w14:paraId="775FD158" w14:textId="77777777" w:rsidR="00CE1A66" w:rsidRPr="00A07905" w:rsidRDefault="00CE1A66" w:rsidP="00CE1A66">
      <w:pPr>
        <w:numPr>
          <w:ilvl w:val="0"/>
          <w:numId w:val="13"/>
        </w:numPr>
        <w:spacing w:after="0" w:line="264" w:lineRule="auto"/>
        <w:ind w:left="868" w:right="584" w:hanging="301"/>
        <w:contextualSpacing/>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zmiany lub odwołania zapytania oraz zakończenia postępowania bez wyboru oferty bez uzasadnienia. </w:t>
      </w:r>
    </w:p>
    <w:p w14:paraId="31EF1AD9" w14:textId="77777777" w:rsidR="00CE1A66" w:rsidRPr="00A07905" w:rsidRDefault="00CE1A66" w:rsidP="00CE1A66">
      <w:pPr>
        <w:spacing w:before="120" w:after="120" w:line="264" w:lineRule="auto"/>
        <w:ind w:left="569"/>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 </w:t>
      </w:r>
    </w:p>
    <w:p w14:paraId="3CE5D6AA" w14:textId="77777777" w:rsidR="00CE1A66" w:rsidRPr="00A07905" w:rsidRDefault="00CE1A66" w:rsidP="00CE1A66">
      <w:pPr>
        <w:spacing w:before="120" w:after="120" w:line="264" w:lineRule="auto"/>
        <w:ind w:left="579" w:right="584"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W niniejszym postępowaniu korespondencja pomiędzy Zamawiającym a Wykonawcami przekazywana będzie przy użyciu środków komunikacji elektronicznej z adresu: </w:t>
      </w:r>
      <w:r w:rsidRPr="00A07905">
        <w:rPr>
          <w:rFonts w:ascii="Aptos" w:eastAsia="Calibri" w:hAnsi="Aptos" w:cs="Calibri"/>
          <w:color w:val="0563C1"/>
          <w:sz w:val="21"/>
          <w:szCs w:val="21"/>
          <w:u w:val="single" w:color="0563C1"/>
          <w:lang w:eastAsia="pl-PL"/>
        </w:rPr>
        <w:t>gzeas@turawa.pl</w:t>
      </w:r>
      <w:r w:rsidRPr="00A07905">
        <w:rPr>
          <w:rFonts w:ascii="Aptos" w:eastAsia="Calibri" w:hAnsi="Aptos" w:cs="Calibri"/>
          <w:color w:val="000000"/>
          <w:sz w:val="21"/>
          <w:szCs w:val="21"/>
          <w:lang w:eastAsia="pl-PL"/>
        </w:rPr>
        <w:t xml:space="preserve">  </w:t>
      </w:r>
    </w:p>
    <w:p w14:paraId="58691DCF" w14:textId="77777777" w:rsidR="00CE1A66" w:rsidRPr="00A07905" w:rsidRDefault="00CE1A66" w:rsidP="00CE1A66">
      <w:pPr>
        <w:spacing w:before="120" w:after="120" w:line="264" w:lineRule="auto"/>
        <w:ind w:left="579" w:right="584" w:hanging="10"/>
        <w:jc w:val="both"/>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Niniejsze zapytanie nie stanowi czynności w postępowaniu prowadzonym na zasadach i w trybie  określonym przepisami ustawy Prawo zamówień publicznych, ani nie stanowi zobowiązania do zawarcia umowy. </w:t>
      </w:r>
    </w:p>
    <w:p w14:paraId="53A9772C" w14:textId="77777777" w:rsidR="00CE1A66" w:rsidRPr="00A07905" w:rsidRDefault="00CE1A66" w:rsidP="00CE1A66">
      <w:pPr>
        <w:spacing w:before="120" w:after="120" w:line="264" w:lineRule="auto"/>
        <w:ind w:left="569"/>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 </w:t>
      </w:r>
    </w:p>
    <w:p w14:paraId="274DBF2F" w14:textId="77777777" w:rsidR="00CE1A66" w:rsidRPr="00A07905" w:rsidRDefault="00CE1A66" w:rsidP="00CE1A66">
      <w:pPr>
        <w:spacing w:before="120" w:after="120" w:line="264" w:lineRule="auto"/>
        <w:ind w:left="569"/>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 </w:t>
      </w:r>
    </w:p>
    <w:p w14:paraId="6CAC2CA3" w14:textId="77777777" w:rsidR="00CE1A66" w:rsidRPr="00A07905" w:rsidRDefault="00CE1A66" w:rsidP="00CE1A66">
      <w:pPr>
        <w:spacing w:before="120" w:after="120" w:line="264" w:lineRule="auto"/>
        <w:ind w:left="569"/>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 </w:t>
      </w:r>
    </w:p>
    <w:p w14:paraId="24395CC2" w14:textId="77777777" w:rsidR="00CE1A66" w:rsidRPr="00A07905" w:rsidRDefault="00CE1A66" w:rsidP="00CE1A66">
      <w:pPr>
        <w:spacing w:before="120" w:after="120" w:line="264" w:lineRule="auto"/>
        <w:ind w:right="595"/>
        <w:jc w:val="right"/>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 </w:t>
      </w:r>
    </w:p>
    <w:p w14:paraId="47A8358C" w14:textId="77777777" w:rsidR="00CE1A66" w:rsidRPr="00A07905" w:rsidRDefault="00CE1A66" w:rsidP="00CE1A66">
      <w:pPr>
        <w:spacing w:before="120" w:after="120" w:line="264" w:lineRule="auto"/>
        <w:ind w:right="592"/>
        <w:jc w:val="right"/>
        <w:rPr>
          <w:rFonts w:ascii="Aptos" w:eastAsia="Calibri" w:hAnsi="Aptos" w:cs="Calibri"/>
          <w:color w:val="000000"/>
          <w:sz w:val="21"/>
          <w:szCs w:val="21"/>
          <w:lang w:eastAsia="pl-PL"/>
        </w:rPr>
      </w:pPr>
      <w:r w:rsidRPr="00A07905">
        <w:rPr>
          <w:rFonts w:ascii="Aptos" w:eastAsia="Calibri" w:hAnsi="Aptos" w:cs="Calibri"/>
          <w:color w:val="000000"/>
          <w:sz w:val="21"/>
          <w:szCs w:val="21"/>
          <w:lang w:eastAsia="pl-PL"/>
        </w:rPr>
        <w:t xml:space="preserve">(podpis pracownika odpowiedzialnego za zamówienia publiczne) </w:t>
      </w:r>
    </w:p>
    <w:p w14:paraId="1B1B291B" w14:textId="77777777" w:rsidR="00CE1A66" w:rsidRPr="00A07905" w:rsidRDefault="00CE1A66" w:rsidP="00CE1A66">
      <w:pPr>
        <w:spacing w:before="120" w:after="120" w:line="264" w:lineRule="auto"/>
        <w:ind w:right="544"/>
        <w:jc w:val="right"/>
        <w:rPr>
          <w:rFonts w:ascii="Aptos" w:eastAsia="Calibri" w:hAnsi="Aptos" w:cs="Calibri"/>
          <w:color w:val="000000"/>
          <w:sz w:val="21"/>
          <w:szCs w:val="21"/>
          <w:lang w:eastAsia="pl-PL"/>
        </w:rPr>
      </w:pPr>
      <w:r w:rsidRPr="00A07905">
        <w:rPr>
          <w:rFonts w:ascii="Aptos" w:eastAsia="Calibri" w:hAnsi="Aptos" w:cs="Calibri"/>
          <w:i/>
          <w:color w:val="000000"/>
          <w:sz w:val="21"/>
          <w:szCs w:val="21"/>
          <w:lang w:eastAsia="pl-PL"/>
        </w:rPr>
        <w:t xml:space="preserve"> </w:t>
      </w:r>
    </w:p>
    <w:p w14:paraId="7C04C433" w14:textId="77777777" w:rsidR="00CE1A66" w:rsidRPr="00AE692B" w:rsidRDefault="00CE1A66" w:rsidP="00CE1A66">
      <w:pPr>
        <w:spacing w:before="120" w:after="120" w:line="264" w:lineRule="auto"/>
        <w:ind w:right="544"/>
        <w:jc w:val="right"/>
        <w:rPr>
          <w:rFonts w:ascii="Aptos" w:eastAsia="Calibri" w:hAnsi="Aptos" w:cs="Calibri"/>
          <w:color w:val="000000"/>
          <w:lang w:eastAsia="pl-PL"/>
        </w:rPr>
      </w:pPr>
      <w:r w:rsidRPr="00AE692B">
        <w:rPr>
          <w:rFonts w:ascii="Aptos" w:eastAsia="Calibri" w:hAnsi="Aptos" w:cs="Calibri"/>
          <w:i/>
          <w:color w:val="000000"/>
          <w:lang w:eastAsia="pl-PL"/>
        </w:rPr>
        <w:t xml:space="preserve"> </w:t>
      </w:r>
    </w:p>
    <w:p w14:paraId="5DE7DF19" w14:textId="77777777" w:rsidR="00CE1A66" w:rsidRPr="00AE692B" w:rsidRDefault="00CE1A66" w:rsidP="00CE1A66">
      <w:pPr>
        <w:spacing w:before="120" w:after="120" w:line="264" w:lineRule="auto"/>
        <w:ind w:right="544"/>
        <w:jc w:val="right"/>
        <w:rPr>
          <w:rFonts w:ascii="Aptos" w:eastAsia="Calibri" w:hAnsi="Aptos" w:cs="Calibri"/>
          <w:color w:val="000000"/>
          <w:lang w:eastAsia="pl-PL"/>
        </w:rPr>
      </w:pPr>
      <w:r w:rsidRPr="00AE692B">
        <w:rPr>
          <w:rFonts w:ascii="Aptos" w:eastAsia="Calibri" w:hAnsi="Aptos" w:cs="Calibri"/>
          <w:i/>
          <w:color w:val="000000"/>
          <w:lang w:eastAsia="pl-PL"/>
        </w:rPr>
        <w:t xml:space="preserve"> </w:t>
      </w:r>
    </w:p>
    <w:p w14:paraId="2366A49D" w14:textId="77777777" w:rsidR="00CE1A66" w:rsidRPr="00AE692B" w:rsidRDefault="00CE1A66" w:rsidP="00CE1A66">
      <w:pPr>
        <w:spacing w:before="120" w:after="120" w:line="264" w:lineRule="auto"/>
        <w:ind w:right="544"/>
        <w:jc w:val="right"/>
        <w:rPr>
          <w:rFonts w:ascii="Aptos" w:eastAsia="Calibri" w:hAnsi="Aptos" w:cs="Calibri"/>
          <w:color w:val="000000"/>
          <w:lang w:eastAsia="pl-PL"/>
        </w:rPr>
      </w:pPr>
      <w:r w:rsidRPr="00AE692B">
        <w:rPr>
          <w:rFonts w:ascii="Aptos" w:eastAsia="Calibri" w:hAnsi="Aptos" w:cs="Calibri"/>
          <w:i/>
          <w:color w:val="000000"/>
          <w:lang w:eastAsia="pl-PL"/>
        </w:rPr>
        <w:t xml:space="preserve"> </w:t>
      </w:r>
    </w:p>
    <w:p w14:paraId="33C5EF68" w14:textId="77777777" w:rsidR="00CE1A66" w:rsidRPr="00AE692B" w:rsidRDefault="00CE1A66" w:rsidP="00CE1A66">
      <w:pPr>
        <w:spacing w:before="120" w:after="120" w:line="264" w:lineRule="auto"/>
        <w:ind w:right="544"/>
        <w:jc w:val="right"/>
        <w:rPr>
          <w:rFonts w:ascii="Aptos" w:eastAsia="Calibri" w:hAnsi="Aptos" w:cs="Calibri"/>
          <w:color w:val="000000"/>
          <w:lang w:eastAsia="pl-PL"/>
        </w:rPr>
      </w:pPr>
      <w:r w:rsidRPr="00AE692B">
        <w:rPr>
          <w:rFonts w:ascii="Aptos" w:eastAsia="Calibri" w:hAnsi="Aptos" w:cs="Calibri"/>
          <w:i/>
          <w:color w:val="000000"/>
          <w:lang w:eastAsia="pl-PL"/>
        </w:rPr>
        <w:t xml:space="preserve"> </w:t>
      </w:r>
    </w:p>
    <w:p w14:paraId="4B7E307D" w14:textId="77777777" w:rsidR="00CE1A66" w:rsidRPr="00AE692B" w:rsidRDefault="00CE1A66" w:rsidP="00CE1A66">
      <w:pPr>
        <w:spacing w:before="120" w:after="120" w:line="264" w:lineRule="auto"/>
        <w:ind w:right="544"/>
        <w:jc w:val="right"/>
        <w:rPr>
          <w:rFonts w:ascii="Aptos" w:eastAsia="Calibri" w:hAnsi="Aptos" w:cs="Calibri"/>
          <w:color w:val="000000"/>
          <w:lang w:eastAsia="pl-PL"/>
        </w:rPr>
      </w:pPr>
      <w:r w:rsidRPr="00AE692B">
        <w:rPr>
          <w:rFonts w:ascii="Aptos" w:eastAsia="Calibri" w:hAnsi="Aptos" w:cs="Calibri"/>
          <w:i/>
          <w:color w:val="000000"/>
          <w:lang w:eastAsia="pl-PL"/>
        </w:rPr>
        <w:t xml:space="preserve"> </w:t>
      </w:r>
    </w:p>
    <w:p w14:paraId="4316FEBB" w14:textId="77777777" w:rsidR="00CE1A66" w:rsidRPr="00AE692B" w:rsidRDefault="00CE1A66" w:rsidP="00CE1A66">
      <w:pPr>
        <w:spacing w:before="120" w:after="120" w:line="264" w:lineRule="auto"/>
        <w:ind w:right="544"/>
        <w:jc w:val="right"/>
        <w:rPr>
          <w:rFonts w:ascii="Aptos" w:eastAsia="Calibri" w:hAnsi="Aptos" w:cs="Calibri"/>
          <w:color w:val="000000"/>
          <w:lang w:eastAsia="pl-PL"/>
        </w:rPr>
      </w:pPr>
      <w:r w:rsidRPr="00AE692B">
        <w:rPr>
          <w:rFonts w:ascii="Aptos" w:eastAsia="Calibri" w:hAnsi="Aptos" w:cs="Calibri"/>
          <w:i/>
          <w:color w:val="000000"/>
          <w:lang w:eastAsia="pl-PL"/>
        </w:rPr>
        <w:t xml:space="preserve"> </w:t>
      </w:r>
    </w:p>
    <w:p w14:paraId="6437252C" w14:textId="77777777" w:rsidR="00CE1A66" w:rsidRPr="00CE1A66" w:rsidRDefault="00CE1A66" w:rsidP="00CE1A66">
      <w:pPr>
        <w:spacing w:before="120" w:after="120" w:line="264" w:lineRule="auto"/>
        <w:ind w:right="544"/>
        <w:jc w:val="right"/>
        <w:rPr>
          <w:rFonts w:ascii="Aptos Narrow" w:eastAsia="Calibri" w:hAnsi="Aptos Narrow" w:cs="Calibri"/>
          <w:color w:val="000000"/>
          <w:lang w:eastAsia="pl-PL"/>
        </w:rPr>
      </w:pPr>
      <w:r w:rsidRPr="00CE1A66">
        <w:rPr>
          <w:rFonts w:ascii="Aptos Narrow" w:eastAsia="Calibri" w:hAnsi="Aptos Narrow" w:cs="Calibri"/>
          <w:i/>
          <w:color w:val="000000"/>
          <w:lang w:eastAsia="pl-PL"/>
        </w:rPr>
        <w:t xml:space="preserve"> </w:t>
      </w:r>
    </w:p>
    <w:p w14:paraId="3299EFA3" w14:textId="77777777" w:rsidR="00CE1A66" w:rsidRPr="00CE1A66" w:rsidRDefault="00CE1A66" w:rsidP="00CE1A66">
      <w:pPr>
        <w:spacing w:before="120" w:after="120" w:line="264" w:lineRule="auto"/>
        <w:ind w:right="544"/>
        <w:jc w:val="right"/>
        <w:rPr>
          <w:rFonts w:ascii="Aptos Narrow" w:eastAsia="Calibri" w:hAnsi="Aptos Narrow" w:cs="Calibri"/>
          <w:color w:val="000000"/>
          <w:lang w:eastAsia="pl-PL"/>
        </w:rPr>
      </w:pPr>
      <w:r w:rsidRPr="00CE1A66">
        <w:rPr>
          <w:rFonts w:ascii="Aptos Narrow" w:eastAsia="Calibri" w:hAnsi="Aptos Narrow" w:cs="Calibri"/>
          <w:i/>
          <w:color w:val="000000"/>
          <w:lang w:eastAsia="pl-PL"/>
        </w:rPr>
        <w:t xml:space="preserve"> </w:t>
      </w:r>
    </w:p>
    <w:p w14:paraId="568B1435" w14:textId="77777777" w:rsidR="00CE1A66" w:rsidRPr="00CE1A66" w:rsidRDefault="00CE1A66" w:rsidP="00CE1A66">
      <w:pPr>
        <w:spacing w:before="120" w:after="120" w:line="264" w:lineRule="auto"/>
        <w:ind w:right="544"/>
        <w:jc w:val="right"/>
        <w:rPr>
          <w:rFonts w:ascii="Aptos Narrow" w:eastAsia="Calibri" w:hAnsi="Aptos Narrow" w:cs="Calibri"/>
          <w:i/>
          <w:color w:val="000000"/>
          <w:lang w:eastAsia="pl-PL"/>
        </w:rPr>
      </w:pPr>
    </w:p>
    <w:p w14:paraId="309326D9" w14:textId="77777777" w:rsidR="00CE1A66" w:rsidRPr="00CE1A66" w:rsidRDefault="00CE1A66" w:rsidP="00CE1A66">
      <w:pPr>
        <w:spacing w:before="120" w:after="120" w:line="264" w:lineRule="auto"/>
        <w:ind w:right="544"/>
        <w:jc w:val="right"/>
        <w:rPr>
          <w:rFonts w:ascii="Aptos Narrow" w:eastAsia="Calibri" w:hAnsi="Aptos Narrow" w:cs="Calibri"/>
          <w:i/>
          <w:color w:val="000000"/>
          <w:lang w:eastAsia="pl-PL"/>
        </w:rPr>
      </w:pPr>
    </w:p>
    <w:p w14:paraId="18461466" w14:textId="77777777" w:rsidR="00CE1A66" w:rsidRPr="00CE1A66" w:rsidRDefault="00CE1A66" w:rsidP="00CE1A66">
      <w:pPr>
        <w:spacing w:before="120" w:after="120" w:line="264" w:lineRule="auto"/>
        <w:ind w:right="544"/>
        <w:jc w:val="right"/>
        <w:rPr>
          <w:rFonts w:ascii="Aptos Narrow" w:eastAsia="Calibri" w:hAnsi="Aptos Narrow" w:cs="Calibri"/>
          <w:i/>
          <w:color w:val="000000"/>
          <w:lang w:eastAsia="pl-PL"/>
        </w:rPr>
      </w:pPr>
    </w:p>
    <w:p w14:paraId="53893E0F" w14:textId="77777777" w:rsidR="00CE1A66" w:rsidRPr="00CE1A66" w:rsidRDefault="00CE1A66" w:rsidP="00CE1A66">
      <w:pPr>
        <w:spacing w:before="120" w:after="120" w:line="264" w:lineRule="auto"/>
        <w:ind w:right="544"/>
        <w:jc w:val="right"/>
        <w:rPr>
          <w:rFonts w:ascii="Aptos Narrow" w:eastAsia="Calibri" w:hAnsi="Aptos Narrow" w:cs="Calibri"/>
          <w:color w:val="000000"/>
          <w:lang w:eastAsia="pl-PL"/>
        </w:rPr>
      </w:pPr>
      <w:r w:rsidRPr="00CE1A66">
        <w:rPr>
          <w:rFonts w:ascii="Aptos Narrow" w:eastAsia="Calibri" w:hAnsi="Aptos Narrow" w:cs="Calibri"/>
          <w:i/>
          <w:color w:val="000000"/>
          <w:lang w:eastAsia="pl-PL"/>
        </w:rPr>
        <w:t xml:space="preserve"> </w:t>
      </w:r>
    </w:p>
    <w:p w14:paraId="531E9758" w14:textId="77777777" w:rsidR="00CE1A66" w:rsidRPr="00CE1A66" w:rsidRDefault="00CE1A66" w:rsidP="00CE1A66">
      <w:pPr>
        <w:spacing w:before="120" w:after="120" w:line="264" w:lineRule="auto"/>
        <w:ind w:right="544"/>
        <w:jc w:val="right"/>
        <w:rPr>
          <w:rFonts w:ascii="Aptos Narrow" w:eastAsia="Calibri" w:hAnsi="Aptos Narrow" w:cs="Calibri"/>
          <w:color w:val="000000"/>
          <w:lang w:eastAsia="pl-PL"/>
        </w:rPr>
      </w:pPr>
      <w:r w:rsidRPr="00CE1A66">
        <w:rPr>
          <w:rFonts w:ascii="Aptos Narrow" w:eastAsia="Calibri" w:hAnsi="Aptos Narrow" w:cs="Calibri"/>
          <w:i/>
          <w:color w:val="000000"/>
          <w:lang w:eastAsia="pl-PL"/>
        </w:rPr>
        <w:lastRenderedPageBreak/>
        <w:t xml:space="preserve"> </w:t>
      </w:r>
    </w:p>
    <w:p w14:paraId="57A0F943" w14:textId="77777777" w:rsidR="00CE1A66" w:rsidRPr="00CE1A66" w:rsidRDefault="00CE1A66" w:rsidP="00CE1A66">
      <w:pPr>
        <w:spacing w:before="120" w:after="120" w:line="264" w:lineRule="auto"/>
        <w:ind w:right="544"/>
        <w:jc w:val="right"/>
        <w:rPr>
          <w:rFonts w:ascii="Aptos Narrow" w:eastAsia="Calibri" w:hAnsi="Aptos Narrow" w:cs="Calibri"/>
          <w:color w:val="000000"/>
          <w:lang w:eastAsia="pl-PL"/>
        </w:rPr>
      </w:pPr>
      <w:r w:rsidRPr="00CE1A66">
        <w:rPr>
          <w:rFonts w:ascii="Aptos Narrow" w:eastAsia="Calibri" w:hAnsi="Aptos Narrow" w:cs="Calibri"/>
          <w:i/>
          <w:color w:val="000000"/>
          <w:lang w:eastAsia="pl-PL"/>
        </w:rPr>
        <w:t xml:space="preserve"> </w:t>
      </w:r>
    </w:p>
    <w:p w14:paraId="55876790" w14:textId="77777777" w:rsidR="00CE1A66" w:rsidRPr="00CE1A66" w:rsidRDefault="00CE1A66" w:rsidP="00CE1A66">
      <w:pPr>
        <w:spacing w:before="120" w:after="120" w:line="264" w:lineRule="auto"/>
        <w:ind w:right="544"/>
        <w:jc w:val="right"/>
        <w:rPr>
          <w:rFonts w:ascii="Aptos Narrow" w:eastAsia="Calibri" w:hAnsi="Aptos Narrow" w:cs="Calibri"/>
          <w:color w:val="000000"/>
          <w:lang w:eastAsia="pl-PL"/>
        </w:rPr>
      </w:pPr>
      <w:r w:rsidRPr="00CE1A66">
        <w:rPr>
          <w:rFonts w:ascii="Aptos Narrow" w:eastAsia="Calibri" w:hAnsi="Aptos Narrow" w:cs="Calibri"/>
          <w:i/>
          <w:color w:val="000000"/>
          <w:lang w:eastAsia="pl-PL"/>
        </w:rPr>
        <w:t xml:space="preserve"> </w:t>
      </w:r>
    </w:p>
    <w:p w14:paraId="469CF28D" w14:textId="77777777" w:rsidR="00CE1A66" w:rsidRPr="00CE1A66" w:rsidRDefault="00CE1A66" w:rsidP="00CE1A66">
      <w:pPr>
        <w:spacing w:before="120" w:after="120" w:line="264" w:lineRule="auto"/>
        <w:ind w:right="544"/>
        <w:jc w:val="right"/>
        <w:rPr>
          <w:rFonts w:ascii="Aptos Narrow" w:eastAsia="Calibri" w:hAnsi="Aptos Narrow" w:cs="Calibri"/>
          <w:color w:val="000000"/>
          <w:lang w:eastAsia="pl-PL"/>
        </w:rPr>
      </w:pPr>
    </w:p>
    <w:p w14:paraId="6C238DEF" w14:textId="77777777" w:rsidR="0060731A" w:rsidRDefault="0060731A"/>
    <w:sectPr w:rsidR="0060731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56F75" w14:textId="77777777" w:rsidR="002C7D71" w:rsidRDefault="002C7D71" w:rsidP="00AE692B">
      <w:pPr>
        <w:spacing w:after="0" w:line="240" w:lineRule="auto"/>
      </w:pPr>
      <w:r>
        <w:separator/>
      </w:r>
    </w:p>
  </w:endnote>
  <w:endnote w:type="continuationSeparator" w:id="0">
    <w:p w14:paraId="00165291" w14:textId="77777777" w:rsidR="002C7D71" w:rsidRDefault="002C7D71" w:rsidP="00AE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83E0C" w14:textId="77777777" w:rsidR="002C7D71" w:rsidRDefault="002C7D71" w:rsidP="00AE692B">
      <w:pPr>
        <w:spacing w:after="0" w:line="240" w:lineRule="auto"/>
      </w:pPr>
      <w:r>
        <w:separator/>
      </w:r>
    </w:p>
  </w:footnote>
  <w:footnote w:type="continuationSeparator" w:id="0">
    <w:p w14:paraId="69319B95" w14:textId="77777777" w:rsidR="002C7D71" w:rsidRDefault="002C7D71" w:rsidP="00AE6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3DD1" w14:textId="28CA9DAB" w:rsidR="00AE692B" w:rsidRDefault="00AE692B">
    <w:pPr>
      <w:pStyle w:val="Nagwek"/>
    </w:pPr>
    <w:r w:rsidRPr="00AE692B">
      <w:t>PP</w:t>
    </w:r>
    <w:r>
      <w:t>.KM</w:t>
    </w:r>
    <w:r w:rsidRPr="00AE692B">
      <w:t>.</w:t>
    </w:r>
    <w:r>
      <w:t>1</w:t>
    </w:r>
    <w:r w:rsidRPr="00AE692B">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4774B"/>
    <w:multiLevelType w:val="hybridMultilevel"/>
    <w:tmpl w:val="C3261B86"/>
    <w:lvl w:ilvl="0" w:tplc="FFFFFFFF">
      <w:start w:val="2"/>
      <w:numFmt w:val="decimal"/>
      <w:lvlText w:val="%1."/>
      <w:lvlJc w:val="left"/>
      <w:pPr>
        <w:ind w:left="573" w:firstLine="0"/>
      </w:pPr>
      <w:rPr>
        <w:rFonts w:ascii="Calibri" w:eastAsia="Calibri" w:hAnsi="Calibri" w:cs="Calibri"/>
        <w:b/>
        <w:bCs/>
        <w:i w:val="0"/>
        <w:strike w:val="0"/>
        <w:dstrike w:val="0"/>
        <w:color w:val="000000"/>
        <w:sz w:val="20"/>
        <w:szCs w:val="20"/>
        <w:u w:val="none" w:color="000000"/>
        <w:effect w:val="none"/>
        <w:bdr w:val="none" w:sz="0" w:space="0" w:color="auto" w:frame="1"/>
        <w:vertAlign w:val="baseline"/>
      </w:rPr>
    </w:lvl>
    <w:lvl w:ilvl="1" w:tplc="04150017">
      <w:start w:val="1"/>
      <w:numFmt w:val="lowerLetter"/>
      <w:lvlText w:val="%2)"/>
      <w:lvlJc w:val="left"/>
      <w:pPr>
        <w:ind w:left="1181" w:hanging="360"/>
      </w:pPr>
    </w:lvl>
    <w:lvl w:ilvl="2" w:tplc="FFFFFFFF">
      <w:start w:val="1"/>
      <w:numFmt w:val="lowerRoman"/>
      <w:lvlText w:val="%3"/>
      <w:lvlJc w:val="left"/>
      <w:pPr>
        <w:ind w:left="15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FFFFFFFF">
      <w:start w:val="1"/>
      <w:numFmt w:val="decimal"/>
      <w:lvlText w:val="%4"/>
      <w:lvlJc w:val="left"/>
      <w:pPr>
        <w:ind w:left="22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FFFFFFFF">
      <w:start w:val="1"/>
      <w:numFmt w:val="lowerLetter"/>
      <w:lvlText w:val="%5"/>
      <w:lvlJc w:val="left"/>
      <w:pPr>
        <w:ind w:left="29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FFFFFFFF">
      <w:start w:val="1"/>
      <w:numFmt w:val="lowerRoman"/>
      <w:lvlText w:val="%6"/>
      <w:lvlJc w:val="left"/>
      <w:pPr>
        <w:ind w:left="366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FFFFFFFF">
      <w:start w:val="1"/>
      <w:numFmt w:val="decimal"/>
      <w:lvlText w:val="%7"/>
      <w:lvlJc w:val="left"/>
      <w:pPr>
        <w:ind w:left="438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FFFFFFFF">
      <w:start w:val="1"/>
      <w:numFmt w:val="lowerLetter"/>
      <w:lvlText w:val="%8"/>
      <w:lvlJc w:val="left"/>
      <w:pPr>
        <w:ind w:left="51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FFFFFFFF">
      <w:start w:val="1"/>
      <w:numFmt w:val="lowerRoman"/>
      <w:lvlText w:val="%9"/>
      <w:lvlJc w:val="left"/>
      <w:pPr>
        <w:ind w:left="58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 w15:restartNumberingAfterBreak="0">
    <w:nsid w:val="11842830"/>
    <w:multiLevelType w:val="hybridMultilevel"/>
    <w:tmpl w:val="836A0A34"/>
    <w:lvl w:ilvl="0" w:tplc="DEE0D6E2">
      <w:start w:val="1"/>
      <w:numFmt w:val="lowerLetter"/>
      <w:lvlText w:val="%1)"/>
      <w:lvlJc w:val="left"/>
      <w:pPr>
        <w:ind w:left="866" w:firstLine="0"/>
      </w:pPr>
      <w:rPr>
        <w:b w:val="0"/>
        <w:i w:val="0"/>
        <w:strike w:val="0"/>
        <w:dstrike w:val="0"/>
        <w:color w:val="000000"/>
        <w:sz w:val="22"/>
        <w:szCs w:val="22"/>
        <w:u w:val="none" w:color="000000"/>
        <w:effect w:val="none"/>
        <w:bdr w:val="none" w:sz="0" w:space="0" w:color="auto" w:frame="1"/>
        <w:vertAlign w:val="baseline"/>
      </w:rPr>
    </w:lvl>
    <w:lvl w:ilvl="1" w:tplc="5756140E">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BACA5E4A">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B42C9F8A">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0C8EE45C">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4B8A6C60">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0332E2A8">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DAFA34FA">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D9226884">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20545F27"/>
    <w:multiLevelType w:val="hybridMultilevel"/>
    <w:tmpl w:val="30BAC4BA"/>
    <w:lvl w:ilvl="0" w:tplc="8A5EC66A">
      <w:start w:val="1"/>
      <w:numFmt w:val="decimal"/>
      <w:lvlText w:val="%1)"/>
      <w:lvlJc w:val="left"/>
      <w:pPr>
        <w:ind w:left="775" w:firstLine="0"/>
      </w:pPr>
      <w:rPr>
        <w:rFonts w:ascii="Calibri" w:eastAsia="Calibri" w:hAnsi="Calibri" w:cs="Calibri"/>
        <w:b w:val="0"/>
        <w:i w:val="0"/>
        <w:strike w:val="0"/>
        <w:dstrike w:val="0"/>
        <w:color w:val="000000"/>
        <w:sz w:val="18"/>
        <w:szCs w:val="18"/>
        <w:u w:val="none" w:color="000000"/>
        <w:effect w:val="none"/>
        <w:bdr w:val="none" w:sz="0" w:space="0" w:color="auto" w:frame="1"/>
        <w:vertAlign w:val="baseline"/>
      </w:rPr>
    </w:lvl>
    <w:lvl w:ilvl="1" w:tplc="D53AB068">
      <w:start w:val="1"/>
      <w:numFmt w:val="lowerLetter"/>
      <w:lvlText w:val="%2"/>
      <w:lvlJc w:val="left"/>
      <w:pPr>
        <w:ind w:left="15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F5B24A02">
      <w:start w:val="1"/>
      <w:numFmt w:val="lowerRoman"/>
      <w:lvlText w:val="%3"/>
      <w:lvlJc w:val="left"/>
      <w:pPr>
        <w:ind w:left="22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A3EC1EB0">
      <w:start w:val="1"/>
      <w:numFmt w:val="decimal"/>
      <w:lvlText w:val="%4"/>
      <w:lvlJc w:val="left"/>
      <w:pPr>
        <w:ind w:left="29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CF860430">
      <w:start w:val="1"/>
      <w:numFmt w:val="lowerLetter"/>
      <w:lvlText w:val="%5"/>
      <w:lvlJc w:val="left"/>
      <w:pPr>
        <w:ind w:left="366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1D000B30">
      <w:start w:val="1"/>
      <w:numFmt w:val="lowerRoman"/>
      <w:lvlText w:val="%6"/>
      <w:lvlJc w:val="left"/>
      <w:pPr>
        <w:ind w:left="438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A2DEC7FC">
      <w:start w:val="1"/>
      <w:numFmt w:val="decimal"/>
      <w:lvlText w:val="%7"/>
      <w:lvlJc w:val="left"/>
      <w:pPr>
        <w:ind w:left="51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A54864F2">
      <w:start w:val="1"/>
      <w:numFmt w:val="lowerLetter"/>
      <w:lvlText w:val="%8"/>
      <w:lvlJc w:val="left"/>
      <w:pPr>
        <w:ind w:left="58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31B0B60A">
      <w:start w:val="1"/>
      <w:numFmt w:val="lowerRoman"/>
      <w:lvlText w:val="%9"/>
      <w:lvlJc w:val="left"/>
      <w:pPr>
        <w:ind w:left="65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3" w15:restartNumberingAfterBreak="0">
    <w:nsid w:val="26C171BE"/>
    <w:multiLevelType w:val="hybridMultilevel"/>
    <w:tmpl w:val="361AE9D2"/>
    <w:lvl w:ilvl="0" w:tplc="AADA0560">
      <w:start w:val="1"/>
      <w:numFmt w:val="decimal"/>
      <w:lvlText w:val="%1."/>
      <w:lvlJc w:val="left"/>
      <w:pPr>
        <w:ind w:left="502" w:hanging="360"/>
      </w:p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4" w15:restartNumberingAfterBreak="0">
    <w:nsid w:val="276D4600"/>
    <w:multiLevelType w:val="hybridMultilevel"/>
    <w:tmpl w:val="49F6DAD2"/>
    <w:lvl w:ilvl="0" w:tplc="C65ADD38">
      <w:start w:val="8"/>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311A7175"/>
    <w:multiLevelType w:val="hybridMultilevel"/>
    <w:tmpl w:val="056412CE"/>
    <w:lvl w:ilvl="0" w:tplc="0D9218E6">
      <w:start w:val="1"/>
      <w:numFmt w:val="lowerLetter"/>
      <w:lvlText w:val="%1)"/>
      <w:lvlJc w:val="left"/>
      <w:pPr>
        <w:ind w:left="487" w:firstLine="0"/>
      </w:pPr>
      <w:rPr>
        <w:rFonts w:ascii="Aptos Narrow" w:eastAsia="Calibri" w:hAnsi="Aptos Narrow" w:cs="Calibri"/>
        <w:b w:val="0"/>
        <w:i w:val="0"/>
        <w:strike w:val="0"/>
        <w:dstrike w:val="0"/>
        <w:color w:val="000000"/>
        <w:sz w:val="22"/>
        <w:szCs w:val="22"/>
        <w:u w:val="none" w:color="000000"/>
        <w:effect w:val="none"/>
        <w:bdr w:val="none" w:sz="0" w:space="0" w:color="auto" w:frame="1"/>
        <w:vertAlign w:val="baseline"/>
      </w:rPr>
    </w:lvl>
    <w:lvl w:ilvl="1" w:tplc="DBD4EE52">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6C3469EC">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FC4A30EE">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64F69768">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16F05266">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9856BAC0">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EFF8C516">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7744C7FE">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6" w15:restartNumberingAfterBreak="0">
    <w:nsid w:val="3A631DC3"/>
    <w:multiLevelType w:val="hybridMultilevel"/>
    <w:tmpl w:val="2ECE105E"/>
    <w:lvl w:ilvl="0" w:tplc="347027B4">
      <w:start w:val="1"/>
      <w:numFmt w:val="bullet"/>
      <w:lvlText w:val="•"/>
      <w:lvlJc w:val="left"/>
      <w:pPr>
        <w:ind w:left="835"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47E198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F1724CCC">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B8E4852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8574583A">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100A66A">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9C58538A">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31281830">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4F6C4EF8">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7" w15:restartNumberingAfterBreak="0">
    <w:nsid w:val="3C3F6C7E"/>
    <w:multiLevelType w:val="hybridMultilevel"/>
    <w:tmpl w:val="095E9F26"/>
    <w:lvl w:ilvl="0" w:tplc="1BDAE244">
      <w:start w:val="1"/>
      <w:numFmt w:val="lowerLetter"/>
      <w:lvlText w:val="%1)"/>
      <w:lvlJc w:val="left"/>
      <w:pPr>
        <w:ind w:left="569" w:firstLine="0"/>
      </w:pPr>
      <w:rPr>
        <w:b w:val="0"/>
        <w:i w:val="0"/>
        <w:strike w:val="0"/>
        <w:dstrike w:val="0"/>
        <w:color w:val="000000"/>
        <w:sz w:val="22"/>
        <w:szCs w:val="22"/>
        <w:u w:val="none" w:color="000000"/>
        <w:effect w:val="none"/>
        <w:bdr w:val="none" w:sz="0" w:space="0" w:color="auto" w:frame="1"/>
        <w:vertAlign w:val="baseline"/>
      </w:rPr>
    </w:lvl>
    <w:lvl w:ilvl="1" w:tplc="FFFFFFFF">
      <w:start w:val="1"/>
      <w:numFmt w:val="lowerLetter"/>
      <w:lvlText w:val="%2"/>
      <w:lvlJc w:val="left"/>
      <w:pPr>
        <w:ind w:left="15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FFFFFFFF">
      <w:start w:val="1"/>
      <w:numFmt w:val="lowerRoman"/>
      <w:lvlText w:val="%3"/>
      <w:lvlJc w:val="left"/>
      <w:pPr>
        <w:ind w:left="22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FFFFFFFF">
      <w:start w:val="1"/>
      <w:numFmt w:val="decimal"/>
      <w:lvlText w:val="%4"/>
      <w:lvlJc w:val="left"/>
      <w:pPr>
        <w:ind w:left="29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FFFFFFFF">
      <w:start w:val="1"/>
      <w:numFmt w:val="lowerLetter"/>
      <w:lvlText w:val="%5"/>
      <w:lvlJc w:val="left"/>
      <w:pPr>
        <w:ind w:left="366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FFFFFFFF">
      <w:start w:val="1"/>
      <w:numFmt w:val="lowerRoman"/>
      <w:lvlText w:val="%6"/>
      <w:lvlJc w:val="left"/>
      <w:pPr>
        <w:ind w:left="438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FFFFFFFF">
      <w:start w:val="1"/>
      <w:numFmt w:val="decimal"/>
      <w:lvlText w:val="%7"/>
      <w:lvlJc w:val="left"/>
      <w:pPr>
        <w:ind w:left="51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FFFFFFFF">
      <w:start w:val="1"/>
      <w:numFmt w:val="lowerLetter"/>
      <w:lvlText w:val="%8"/>
      <w:lvlJc w:val="left"/>
      <w:pPr>
        <w:ind w:left="58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FFFFFFFF">
      <w:start w:val="1"/>
      <w:numFmt w:val="lowerRoman"/>
      <w:lvlText w:val="%9"/>
      <w:lvlJc w:val="left"/>
      <w:pPr>
        <w:ind w:left="65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8" w15:restartNumberingAfterBreak="0">
    <w:nsid w:val="5760396A"/>
    <w:multiLevelType w:val="hybridMultilevel"/>
    <w:tmpl w:val="0714C7DA"/>
    <w:lvl w:ilvl="0" w:tplc="DE10B70E">
      <w:start w:val="1"/>
      <w:numFmt w:val="decimal"/>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D7B4F60"/>
    <w:multiLevelType w:val="hybridMultilevel"/>
    <w:tmpl w:val="F4CE23C0"/>
    <w:lvl w:ilvl="0" w:tplc="FFFFFFFF">
      <w:start w:val="2"/>
      <w:numFmt w:val="decimal"/>
      <w:lvlText w:val="%1."/>
      <w:lvlJc w:val="left"/>
      <w:pPr>
        <w:ind w:left="573" w:firstLine="0"/>
      </w:pPr>
      <w:rPr>
        <w:rFonts w:ascii="Calibri" w:eastAsia="Calibri" w:hAnsi="Calibri" w:cs="Calibri"/>
        <w:b/>
        <w:bCs/>
        <w:i w:val="0"/>
        <w:strike w:val="0"/>
        <w:dstrike w:val="0"/>
        <w:color w:val="000000"/>
        <w:sz w:val="20"/>
        <w:szCs w:val="20"/>
        <w:u w:val="none" w:color="000000"/>
        <w:effect w:val="none"/>
        <w:bdr w:val="none" w:sz="0" w:space="0" w:color="auto" w:frame="1"/>
        <w:vertAlign w:val="baseline"/>
      </w:rPr>
    </w:lvl>
    <w:lvl w:ilvl="1" w:tplc="347027B4">
      <w:start w:val="1"/>
      <w:numFmt w:val="bullet"/>
      <w:lvlText w:val="•"/>
      <w:lvlJc w:val="left"/>
      <w:pPr>
        <w:ind w:left="1181" w:hanging="36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2" w:tplc="FFFFFFFF">
      <w:start w:val="1"/>
      <w:numFmt w:val="lowerRoman"/>
      <w:lvlText w:val="%3"/>
      <w:lvlJc w:val="left"/>
      <w:pPr>
        <w:ind w:left="15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FFFFFFFF">
      <w:start w:val="1"/>
      <w:numFmt w:val="decimal"/>
      <w:lvlText w:val="%4"/>
      <w:lvlJc w:val="left"/>
      <w:pPr>
        <w:ind w:left="22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FFFFFFFF">
      <w:start w:val="1"/>
      <w:numFmt w:val="lowerLetter"/>
      <w:lvlText w:val="%5"/>
      <w:lvlJc w:val="left"/>
      <w:pPr>
        <w:ind w:left="29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FFFFFFFF">
      <w:start w:val="1"/>
      <w:numFmt w:val="lowerRoman"/>
      <w:lvlText w:val="%6"/>
      <w:lvlJc w:val="left"/>
      <w:pPr>
        <w:ind w:left="366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FFFFFFFF">
      <w:start w:val="1"/>
      <w:numFmt w:val="decimal"/>
      <w:lvlText w:val="%7"/>
      <w:lvlJc w:val="left"/>
      <w:pPr>
        <w:ind w:left="438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FFFFFFFF">
      <w:start w:val="1"/>
      <w:numFmt w:val="lowerLetter"/>
      <w:lvlText w:val="%8"/>
      <w:lvlJc w:val="left"/>
      <w:pPr>
        <w:ind w:left="51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FFFFFFFF">
      <w:start w:val="1"/>
      <w:numFmt w:val="lowerRoman"/>
      <w:lvlText w:val="%9"/>
      <w:lvlJc w:val="left"/>
      <w:pPr>
        <w:ind w:left="58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0" w15:restartNumberingAfterBreak="0">
    <w:nsid w:val="76E21018"/>
    <w:multiLevelType w:val="hybridMultilevel"/>
    <w:tmpl w:val="B08CA158"/>
    <w:lvl w:ilvl="0" w:tplc="4EFEFE7E">
      <w:start w:val="1"/>
      <w:numFmt w:val="lowerLetter"/>
      <w:lvlText w:val="%1)"/>
      <w:lvlJc w:val="left"/>
      <w:pPr>
        <w:ind w:left="866" w:firstLine="0"/>
      </w:pPr>
      <w:rPr>
        <w:b w:val="0"/>
        <w:i w:val="0"/>
        <w:strike w:val="0"/>
        <w:dstrike w:val="0"/>
        <w:color w:val="000000"/>
        <w:sz w:val="22"/>
        <w:szCs w:val="22"/>
        <w:u w:val="none" w:color="000000"/>
        <w:effect w:val="none"/>
        <w:bdr w:val="none" w:sz="0" w:space="0" w:color="auto" w:frame="1"/>
        <w:vertAlign w:val="baseline"/>
      </w:rPr>
    </w:lvl>
    <w:lvl w:ilvl="1" w:tplc="0FF0DFF4">
      <w:start w:val="1"/>
      <w:numFmt w:val="lowerLetter"/>
      <w:lvlText w:val="%2"/>
      <w:lvlJc w:val="left"/>
      <w:pPr>
        <w:ind w:left="10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21669950">
      <w:start w:val="1"/>
      <w:numFmt w:val="lowerRoman"/>
      <w:lvlText w:val="%3"/>
      <w:lvlJc w:val="left"/>
      <w:pPr>
        <w:ind w:left="18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2B1C2B86">
      <w:start w:val="1"/>
      <w:numFmt w:val="decimal"/>
      <w:lvlText w:val="%4"/>
      <w:lvlJc w:val="left"/>
      <w:pPr>
        <w:ind w:left="25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F87A2940">
      <w:start w:val="1"/>
      <w:numFmt w:val="lowerLetter"/>
      <w:lvlText w:val="%5"/>
      <w:lvlJc w:val="left"/>
      <w:pPr>
        <w:ind w:left="324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DF6E146C">
      <w:start w:val="1"/>
      <w:numFmt w:val="lowerRoman"/>
      <w:lvlText w:val="%6"/>
      <w:lvlJc w:val="left"/>
      <w:pPr>
        <w:ind w:left="39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F41A370A">
      <w:start w:val="1"/>
      <w:numFmt w:val="decimal"/>
      <w:lvlText w:val="%7"/>
      <w:lvlJc w:val="left"/>
      <w:pPr>
        <w:ind w:left="468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08EED488">
      <w:start w:val="1"/>
      <w:numFmt w:val="lowerLetter"/>
      <w:lvlText w:val="%8"/>
      <w:lvlJc w:val="left"/>
      <w:pPr>
        <w:ind w:left="540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EE8AD870">
      <w:start w:val="1"/>
      <w:numFmt w:val="lowerRoman"/>
      <w:lvlText w:val="%9"/>
      <w:lvlJc w:val="left"/>
      <w:pPr>
        <w:ind w:left="612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abstractNum w:abstractNumId="11" w15:restartNumberingAfterBreak="0">
    <w:nsid w:val="79557495"/>
    <w:multiLevelType w:val="hybridMultilevel"/>
    <w:tmpl w:val="8D1ABC02"/>
    <w:lvl w:ilvl="0" w:tplc="0415000F">
      <w:start w:val="1"/>
      <w:numFmt w:val="decimal"/>
      <w:lvlText w:val="%1."/>
      <w:lvlJc w:val="left"/>
      <w:pPr>
        <w:ind w:left="1248" w:hanging="360"/>
      </w:pPr>
    </w:lvl>
    <w:lvl w:ilvl="1" w:tplc="04150019">
      <w:start w:val="1"/>
      <w:numFmt w:val="lowerLetter"/>
      <w:lvlText w:val="%2."/>
      <w:lvlJc w:val="left"/>
      <w:pPr>
        <w:ind w:left="1968" w:hanging="360"/>
      </w:pPr>
    </w:lvl>
    <w:lvl w:ilvl="2" w:tplc="0415001B">
      <w:start w:val="1"/>
      <w:numFmt w:val="lowerRoman"/>
      <w:lvlText w:val="%3."/>
      <w:lvlJc w:val="right"/>
      <w:pPr>
        <w:ind w:left="2688" w:hanging="180"/>
      </w:pPr>
    </w:lvl>
    <w:lvl w:ilvl="3" w:tplc="0415000F">
      <w:start w:val="1"/>
      <w:numFmt w:val="decimal"/>
      <w:lvlText w:val="%4."/>
      <w:lvlJc w:val="left"/>
      <w:pPr>
        <w:ind w:left="3408" w:hanging="360"/>
      </w:pPr>
    </w:lvl>
    <w:lvl w:ilvl="4" w:tplc="04150019">
      <w:start w:val="1"/>
      <w:numFmt w:val="lowerLetter"/>
      <w:lvlText w:val="%5."/>
      <w:lvlJc w:val="left"/>
      <w:pPr>
        <w:ind w:left="4128" w:hanging="360"/>
      </w:pPr>
    </w:lvl>
    <w:lvl w:ilvl="5" w:tplc="0415001B">
      <w:start w:val="1"/>
      <w:numFmt w:val="lowerRoman"/>
      <w:lvlText w:val="%6."/>
      <w:lvlJc w:val="right"/>
      <w:pPr>
        <w:ind w:left="4848" w:hanging="180"/>
      </w:pPr>
    </w:lvl>
    <w:lvl w:ilvl="6" w:tplc="0415000F">
      <w:start w:val="1"/>
      <w:numFmt w:val="decimal"/>
      <w:lvlText w:val="%7."/>
      <w:lvlJc w:val="left"/>
      <w:pPr>
        <w:ind w:left="5568" w:hanging="360"/>
      </w:pPr>
    </w:lvl>
    <w:lvl w:ilvl="7" w:tplc="04150019">
      <w:start w:val="1"/>
      <w:numFmt w:val="lowerLetter"/>
      <w:lvlText w:val="%8."/>
      <w:lvlJc w:val="left"/>
      <w:pPr>
        <w:ind w:left="6288" w:hanging="360"/>
      </w:pPr>
    </w:lvl>
    <w:lvl w:ilvl="8" w:tplc="0415001B">
      <w:start w:val="1"/>
      <w:numFmt w:val="lowerRoman"/>
      <w:lvlText w:val="%9."/>
      <w:lvlJc w:val="right"/>
      <w:pPr>
        <w:ind w:left="7008" w:hanging="180"/>
      </w:pPr>
    </w:lvl>
  </w:abstractNum>
  <w:abstractNum w:abstractNumId="12" w15:restartNumberingAfterBreak="0">
    <w:nsid w:val="7ED63BC3"/>
    <w:multiLevelType w:val="hybridMultilevel"/>
    <w:tmpl w:val="E5324514"/>
    <w:lvl w:ilvl="0" w:tplc="634482C2">
      <w:start w:val="1"/>
      <w:numFmt w:val="decimal"/>
      <w:lvlText w:val="%1"/>
      <w:lvlJc w:val="left"/>
      <w:pPr>
        <w:ind w:left="360"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1" w:tplc="E836E1F2">
      <w:start w:val="1"/>
      <w:numFmt w:val="decimal"/>
      <w:lvlText w:val="%2)"/>
      <w:lvlJc w:val="left"/>
      <w:pPr>
        <w:ind w:left="821"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2" w:tplc="91260224">
      <w:start w:val="1"/>
      <w:numFmt w:val="lowerRoman"/>
      <w:lvlText w:val="%3"/>
      <w:lvlJc w:val="left"/>
      <w:pPr>
        <w:ind w:left="15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3" w:tplc="96387AE2">
      <w:start w:val="1"/>
      <w:numFmt w:val="decimal"/>
      <w:lvlText w:val="%4"/>
      <w:lvlJc w:val="left"/>
      <w:pPr>
        <w:ind w:left="22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4" w:tplc="BB8A1BE2">
      <w:start w:val="1"/>
      <w:numFmt w:val="lowerLetter"/>
      <w:lvlText w:val="%5"/>
      <w:lvlJc w:val="left"/>
      <w:pPr>
        <w:ind w:left="294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5" w:tplc="F1247FEC">
      <w:start w:val="1"/>
      <w:numFmt w:val="lowerRoman"/>
      <w:lvlText w:val="%6"/>
      <w:lvlJc w:val="left"/>
      <w:pPr>
        <w:ind w:left="366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6" w:tplc="27184B1E">
      <w:start w:val="1"/>
      <w:numFmt w:val="decimal"/>
      <w:lvlText w:val="%7"/>
      <w:lvlJc w:val="left"/>
      <w:pPr>
        <w:ind w:left="438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7" w:tplc="1716EF9A">
      <w:start w:val="1"/>
      <w:numFmt w:val="lowerLetter"/>
      <w:lvlText w:val="%8"/>
      <w:lvlJc w:val="left"/>
      <w:pPr>
        <w:ind w:left="510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lvl w:ilvl="8" w:tplc="69E02FBA">
      <w:start w:val="1"/>
      <w:numFmt w:val="lowerRoman"/>
      <w:lvlText w:val="%9"/>
      <w:lvlJc w:val="left"/>
      <w:pPr>
        <w:ind w:left="5827" w:firstLine="0"/>
      </w:pPr>
      <w:rPr>
        <w:rFonts w:ascii="Calibri" w:eastAsia="Calibri" w:hAnsi="Calibri" w:cs="Calibri"/>
        <w:b w:val="0"/>
        <w:i w:val="0"/>
        <w:strike w:val="0"/>
        <w:dstrike w:val="0"/>
        <w:color w:val="000000"/>
        <w:sz w:val="20"/>
        <w:szCs w:val="20"/>
        <w:u w:val="none" w:color="000000"/>
        <w:effect w:val="none"/>
        <w:bdr w:val="none" w:sz="0" w:space="0" w:color="auto" w:frame="1"/>
        <w:vertAlign w:val="baseline"/>
      </w:rPr>
    </w:lvl>
  </w:abstractNum>
  <w:num w:numId="1" w16cid:durableId="132712620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0039891">
    <w:abstractNumId w:val="6"/>
  </w:num>
  <w:num w:numId="3" w16cid:durableId="10676051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5328104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6816557">
    <w:abstractNumId w:val="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3172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61523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3384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60191939">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89922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2492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85281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168839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CF"/>
    <w:rsid w:val="000813CF"/>
    <w:rsid w:val="00113971"/>
    <w:rsid w:val="00164F87"/>
    <w:rsid w:val="002C65F0"/>
    <w:rsid w:val="002C7D71"/>
    <w:rsid w:val="004938FC"/>
    <w:rsid w:val="00522745"/>
    <w:rsid w:val="0060731A"/>
    <w:rsid w:val="00785AC6"/>
    <w:rsid w:val="00A02640"/>
    <w:rsid w:val="00A07905"/>
    <w:rsid w:val="00AE692B"/>
    <w:rsid w:val="00C44E9A"/>
    <w:rsid w:val="00CE1A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5A77"/>
  <w15:chartTrackingRefBased/>
  <w15:docId w15:val="{40EC7CEF-F336-4416-B4AB-F25DC3EF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813C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0813C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0813C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0813C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0813C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0813C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13C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13C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13C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13C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0813C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0813C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0813C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0813C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0813C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13C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13C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13CF"/>
    <w:rPr>
      <w:rFonts w:eastAsiaTheme="majorEastAsia" w:cstheme="majorBidi"/>
      <w:color w:val="272727" w:themeColor="text1" w:themeTint="D8"/>
    </w:rPr>
  </w:style>
  <w:style w:type="paragraph" w:styleId="Tytu">
    <w:name w:val="Title"/>
    <w:basedOn w:val="Normalny"/>
    <w:next w:val="Normalny"/>
    <w:link w:val="TytuZnak"/>
    <w:uiPriority w:val="10"/>
    <w:qFormat/>
    <w:rsid w:val="000813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13C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13C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13C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13CF"/>
    <w:pPr>
      <w:spacing w:before="160"/>
      <w:jc w:val="center"/>
    </w:pPr>
    <w:rPr>
      <w:i/>
      <w:iCs/>
      <w:color w:val="404040" w:themeColor="text1" w:themeTint="BF"/>
    </w:rPr>
  </w:style>
  <w:style w:type="character" w:customStyle="1" w:styleId="CytatZnak">
    <w:name w:val="Cytat Znak"/>
    <w:basedOn w:val="Domylnaczcionkaakapitu"/>
    <w:link w:val="Cytat"/>
    <w:uiPriority w:val="29"/>
    <w:rsid w:val="000813CF"/>
    <w:rPr>
      <w:i/>
      <w:iCs/>
      <w:color w:val="404040" w:themeColor="text1" w:themeTint="BF"/>
    </w:rPr>
  </w:style>
  <w:style w:type="paragraph" w:styleId="Akapitzlist">
    <w:name w:val="List Paragraph"/>
    <w:basedOn w:val="Normalny"/>
    <w:uiPriority w:val="34"/>
    <w:qFormat/>
    <w:rsid w:val="000813CF"/>
    <w:pPr>
      <w:ind w:left="720"/>
      <w:contextualSpacing/>
    </w:pPr>
  </w:style>
  <w:style w:type="character" w:styleId="Wyrnienieintensywne">
    <w:name w:val="Intense Emphasis"/>
    <w:basedOn w:val="Domylnaczcionkaakapitu"/>
    <w:uiPriority w:val="21"/>
    <w:qFormat/>
    <w:rsid w:val="000813CF"/>
    <w:rPr>
      <w:i/>
      <w:iCs/>
      <w:color w:val="2F5496" w:themeColor="accent1" w:themeShade="BF"/>
    </w:rPr>
  </w:style>
  <w:style w:type="paragraph" w:styleId="Cytatintensywny">
    <w:name w:val="Intense Quote"/>
    <w:basedOn w:val="Normalny"/>
    <w:next w:val="Normalny"/>
    <w:link w:val="CytatintensywnyZnak"/>
    <w:uiPriority w:val="30"/>
    <w:qFormat/>
    <w:rsid w:val="000813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0813CF"/>
    <w:rPr>
      <w:i/>
      <w:iCs/>
      <w:color w:val="2F5496" w:themeColor="accent1" w:themeShade="BF"/>
    </w:rPr>
  </w:style>
  <w:style w:type="character" w:styleId="Odwoanieintensywne">
    <w:name w:val="Intense Reference"/>
    <w:basedOn w:val="Domylnaczcionkaakapitu"/>
    <w:uiPriority w:val="32"/>
    <w:qFormat/>
    <w:rsid w:val="000813CF"/>
    <w:rPr>
      <w:b/>
      <w:bCs/>
      <w:smallCaps/>
      <w:color w:val="2F5496" w:themeColor="accent1" w:themeShade="BF"/>
      <w:spacing w:val="5"/>
    </w:rPr>
  </w:style>
  <w:style w:type="paragraph" w:styleId="Nagwek">
    <w:name w:val="header"/>
    <w:basedOn w:val="Normalny"/>
    <w:link w:val="NagwekZnak"/>
    <w:uiPriority w:val="99"/>
    <w:unhideWhenUsed/>
    <w:rsid w:val="00AE69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692B"/>
  </w:style>
  <w:style w:type="paragraph" w:styleId="Stopka">
    <w:name w:val="footer"/>
    <w:basedOn w:val="Normalny"/>
    <w:link w:val="StopkaZnak"/>
    <w:uiPriority w:val="99"/>
    <w:unhideWhenUsed/>
    <w:rsid w:val="00AE69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6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2243</Words>
  <Characters>13461</Characters>
  <Application>Microsoft Office Word</Application>
  <DocSecurity>0</DocSecurity>
  <Lines>112</Lines>
  <Paragraphs>31</Paragraphs>
  <ScaleCrop>false</ScaleCrop>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GZEAS Zlobek</dc:creator>
  <cp:keywords/>
  <dc:description/>
  <cp:lastModifiedBy>GZEAS Zlobek</cp:lastModifiedBy>
  <cp:revision>9</cp:revision>
  <dcterms:created xsi:type="dcterms:W3CDTF">2025-12-10T13:37:00Z</dcterms:created>
  <dcterms:modified xsi:type="dcterms:W3CDTF">2025-12-11T11:41:00Z</dcterms:modified>
</cp:coreProperties>
</file>